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A04B8" w14:textId="77777777" w:rsidR="00AB314B" w:rsidRPr="00F91D7D" w:rsidRDefault="00AB314B" w:rsidP="00AB314B">
      <w:pPr>
        <w:shd w:val="clear" w:color="auto" w:fill="FFFFFF"/>
        <w:spacing w:after="100" w:afterAutospacing="1"/>
        <w:ind w:firstLine="708"/>
        <w:outlineLvl w:val="3"/>
        <w:rPr>
          <w:rFonts w:ascii="Arial" w:hAnsi="Arial" w:cs="Arial"/>
          <w:b/>
          <w:bCs/>
          <w:szCs w:val="28"/>
          <w:lang w:val="en-US"/>
        </w:rPr>
      </w:pPr>
      <w:r>
        <w:rPr>
          <w:rFonts w:ascii="Arial" w:hAnsi="Arial" w:cs="Arial"/>
          <w:b/>
          <w:bCs/>
          <w:szCs w:val="28"/>
          <w:lang w:val="en-US"/>
        </w:rPr>
        <w:t xml:space="preserve">Modular and adaptive </w:t>
      </w:r>
      <w:r w:rsidRPr="00135C20">
        <w:rPr>
          <w:rFonts w:ascii="Arial" w:hAnsi="Arial" w:cs="Arial"/>
          <w:b/>
          <w:bCs/>
          <w:szCs w:val="28"/>
          <w:lang w:val="en-US"/>
        </w:rPr>
        <w:t>dendrimer</w:t>
      </w:r>
      <w:r>
        <w:rPr>
          <w:rFonts w:ascii="Arial" w:hAnsi="Arial" w:cs="Arial"/>
          <w:b/>
          <w:bCs/>
          <w:szCs w:val="28"/>
          <w:lang w:val="en-US"/>
        </w:rPr>
        <w:t xml:space="preserve"> nanosystems</w:t>
      </w:r>
      <w:r w:rsidRPr="00135C20">
        <w:rPr>
          <w:rFonts w:ascii="Arial" w:hAnsi="Arial" w:cs="Arial"/>
          <w:b/>
          <w:bCs/>
          <w:szCs w:val="28"/>
          <w:lang w:val="en-US"/>
        </w:rPr>
        <w:t xml:space="preserve"> for biomedical application</w:t>
      </w:r>
      <w:r>
        <w:rPr>
          <w:rFonts w:ascii="Arial" w:hAnsi="Arial" w:cs="Arial"/>
          <w:b/>
          <w:bCs/>
          <w:szCs w:val="28"/>
          <w:lang w:val="en-US"/>
        </w:rPr>
        <w:t>s</w:t>
      </w:r>
    </w:p>
    <w:p w14:paraId="7303EFE4" w14:textId="77777777" w:rsidR="00AB314B" w:rsidRPr="00F91D7D" w:rsidRDefault="00AB314B" w:rsidP="00AB314B">
      <w:pPr>
        <w:spacing w:line="480" w:lineRule="auto"/>
        <w:jc w:val="center"/>
        <w:rPr>
          <w:rFonts w:ascii="Times New Roman" w:hAnsi="Times New Roman" w:cs="Times New Roman"/>
          <w:bCs/>
          <w:sz w:val="20"/>
          <w:szCs w:val="20"/>
          <w:u w:val="single"/>
        </w:rPr>
      </w:pPr>
      <w:r w:rsidRPr="00FA31AD">
        <w:rPr>
          <w:rFonts w:ascii="Times New Roman" w:hAnsi="Times New Roman" w:cs="Times New Roman"/>
          <w:bCs/>
          <w:sz w:val="20"/>
          <w:szCs w:val="20"/>
          <w:u w:val="single"/>
        </w:rPr>
        <w:t>Ling Peng</w:t>
      </w:r>
    </w:p>
    <w:p w14:paraId="7916F124" w14:textId="77777777" w:rsidR="00AB314B" w:rsidRDefault="00AB314B" w:rsidP="00AB314B">
      <w:pPr>
        <w:spacing w:line="276" w:lineRule="auto"/>
        <w:jc w:val="center"/>
        <w:rPr>
          <w:rFonts w:ascii="Times New Roman" w:hAnsi="Times New Roman" w:cs="Times New Roman"/>
          <w:i/>
          <w:iCs/>
          <w:sz w:val="20"/>
          <w:szCs w:val="20"/>
        </w:rPr>
      </w:pPr>
      <w:r w:rsidRPr="00FA31AD">
        <w:rPr>
          <w:rFonts w:ascii="Times New Roman" w:hAnsi="Times New Roman" w:cs="Times New Roman"/>
          <w:i/>
          <w:iCs/>
          <w:sz w:val="20"/>
          <w:szCs w:val="20"/>
        </w:rPr>
        <w:t xml:space="preserve">Centre Interdisciplinaire de Nanoscience de Marseille, Aix-Marseille </w:t>
      </w:r>
      <w:proofErr w:type="spellStart"/>
      <w:r w:rsidRPr="00FA31AD">
        <w:rPr>
          <w:rFonts w:ascii="Times New Roman" w:hAnsi="Times New Roman" w:cs="Times New Roman"/>
          <w:i/>
          <w:iCs/>
          <w:sz w:val="20"/>
          <w:szCs w:val="20"/>
        </w:rPr>
        <w:t>University</w:t>
      </w:r>
      <w:proofErr w:type="spellEnd"/>
      <w:r w:rsidRPr="00FA31AD">
        <w:rPr>
          <w:rFonts w:ascii="Times New Roman" w:hAnsi="Times New Roman" w:cs="Times New Roman"/>
          <w:i/>
          <w:iCs/>
          <w:sz w:val="20"/>
          <w:szCs w:val="20"/>
        </w:rPr>
        <w:t xml:space="preserve">, CNRS, </w:t>
      </w:r>
      <w:r>
        <w:rPr>
          <w:rFonts w:ascii="Times New Roman" w:hAnsi="Times New Roman" w:cs="Times New Roman"/>
          <w:i/>
          <w:iCs/>
          <w:sz w:val="20"/>
          <w:szCs w:val="20"/>
        </w:rPr>
        <w:t>France</w:t>
      </w:r>
    </w:p>
    <w:p w14:paraId="002DE0E7" w14:textId="77777777" w:rsidR="00AB314B" w:rsidRPr="00FA31AD" w:rsidRDefault="00AB314B" w:rsidP="00AB314B">
      <w:pPr>
        <w:spacing w:line="276" w:lineRule="auto"/>
        <w:jc w:val="center"/>
        <w:rPr>
          <w:rFonts w:ascii="Times New Roman" w:hAnsi="Times New Roman" w:cs="Times New Roman"/>
          <w:i/>
          <w:iCs/>
          <w:sz w:val="20"/>
          <w:szCs w:val="20"/>
          <w:lang w:val="en-US"/>
        </w:rPr>
      </w:pPr>
      <w:proofErr w:type="gramStart"/>
      <w:r w:rsidRPr="00FA31AD">
        <w:rPr>
          <w:rFonts w:ascii="Times New Roman" w:hAnsi="Times New Roman" w:cs="Times New Roman"/>
          <w:i/>
          <w:iCs/>
          <w:sz w:val="20"/>
          <w:szCs w:val="20"/>
          <w:lang w:val="en-US"/>
        </w:rPr>
        <w:t>Email :</w:t>
      </w:r>
      <w:proofErr w:type="gramEnd"/>
      <w:r w:rsidRPr="00FA31AD">
        <w:rPr>
          <w:rFonts w:ascii="Times New Roman" w:hAnsi="Times New Roman" w:cs="Times New Roman"/>
          <w:i/>
          <w:iCs/>
          <w:sz w:val="20"/>
          <w:szCs w:val="20"/>
          <w:lang w:val="en-US"/>
        </w:rPr>
        <w:t xml:space="preserve"> </w:t>
      </w:r>
      <w:hyperlink r:id="rId7" w:history="1">
        <w:r w:rsidRPr="00FA31AD">
          <w:rPr>
            <w:rStyle w:val="Lienhypertexte"/>
            <w:rFonts w:ascii="Times New Roman" w:hAnsi="Times New Roman" w:cs="Times New Roman"/>
            <w:i/>
            <w:iCs/>
            <w:sz w:val="20"/>
            <w:szCs w:val="20"/>
            <w:lang w:val="en-US"/>
          </w:rPr>
          <w:t>ling.peng@univ-amu.fr</w:t>
        </w:r>
      </w:hyperlink>
    </w:p>
    <w:p w14:paraId="7B19A3E7" w14:textId="77777777" w:rsidR="00AB314B" w:rsidRDefault="00AB314B" w:rsidP="00AB314B">
      <w:pPr>
        <w:spacing w:line="360" w:lineRule="auto"/>
        <w:jc w:val="both"/>
        <w:rPr>
          <w:rFonts w:ascii="Times New Roman" w:hAnsi="Times New Roman" w:cs="Times New Roman"/>
          <w:lang w:val="en-US"/>
        </w:rPr>
      </w:pPr>
    </w:p>
    <w:p w14:paraId="21B1D8A5" w14:textId="77777777" w:rsidR="00AB314B" w:rsidRPr="00BC1A07" w:rsidRDefault="00AB314B" w:rsidP="00AB314B">
      <w:pPr>
        <w:spacing w:line="360" w:lineRule="auto"/>
        <w:jc w:val="both"/>
        <w:rPr>
          <w:rFonts w:ascii="Times New Roman" w:eastAsia="PMingLiU" w:hAnsi="Times New Roman" w:cs="Times New Roman"/>
          <w:lang w:val="en-US" w:eastAsia="zh-TW"/>
        </w:rPr>
      </w:pPr>
      <w:r w:rsidRPr="00BC1A07">
        <w:rPr>
          <w:rFonts w:ascii="Times New Roman" w:hAnsi="Times New Roman" w:cs="Times New Roman"/>
          <w:lang w:val="en-US"/>
        </w:rPr>
        <w:t xml:space="preserve">The application of nanotechnology is widely expected to bring breakthrough in medicine for disease treatment and diagnosis. </w:t>
      </w:r>
      <w:r w:rsidRPr="00BC1A07">
        <w:rPr>
          <w:rFonts w:ascii="Times New Roman" w:hAnsi="Times New Roman" w:cs="Times New Roman"/>
          <w:lang w:val="en-US" w:eastAsia="de-DE"/>
        </w:rPr>
        <w:t xml:space="preserve">Dendrimers are ideal materials for elaborating nanomedicine by virtue of their </w:t>
      </w:r>
      <w:r w:rsidRPr="00BC1A07">
        <w:rPr>
          <w:rFonts w:ascii="Times New Roman" w:hAnsi="Times New Roman" w:cs="Times New Roman"/>
          <w:lang w:val="en-US"/>
        </w:rPr>
        <w:t xml:space="preserve">well-defined structure, multivalent cooperativity and </w:t>
      </w:r>
      <w:proofErr w:type="spellStart"/>
      <w:r w:rsidRPr="00BC1A07">
        <w:rPr>
          <w:rFonts w:ascii="Times New Roman" w:hAnsi="Times New Roman" w:cs="Times New Roman"/>
          <w:lang w:val="en-US"/>
        </w:rPr>
        <w:t>nanosize</w:t>
      </w:r>
      <w:proofErr w:type="spellEnd"/>
      <w:r w:rsidRPr="00BC1A07">
        <w:rPr>
          <w:rFonts w:ascii="Times New Roman" w:hAnsi="Times New Roman" w:cs="Times New Roman"/>
          <w:lang w:val="en-US"/>
        </w:rPr>
        <w:t xml:space="preserve"> </w:t>
      </w:r>
      <w:r w:rsidRPr="00BC1A07">
        <w:rPr>
          <w:rFonts w:ascii="Times New Roman" w:hAnsi="Times New Roman" w:cs="Times New Roman"/>
          <w:i/>
          <w:iCs/>
          <w:lang w:val="en-US"/>
        </w:rPr>
        <w:t>per se</w:t>
      </w:r>
      <w:r w:rsidRPr="00BC1A07">
        <w:rPr>
          <w:rFonts w:ascii="Times New Roman" w:hAnsi="Times New Roman" w:cs="Times New Roman"/>
          <w:lang w:val="en-US"/>
        </w:rPr>
        <w:t xml:space="preserve">. We have pioneered modular and adaptive </w:t>
      </w:r>
      <w:r w:rsidRPr="00BC1A07">
        <w:rPr>
          <w:rFonts w:ascii="Times New Roman" w:eastAsia="PMingLiU" w:hAnsi="Times New Roman" w:cs="Times New Roman"/>
          <w:lang w:val="en-US" w:eastAsia="zh-TW"/>
        </w:rPr>
        <w:t xml:space="preserve">self-assembling </w:t>
      </w:r>
      <w:r w:rsidRPr="00BC1A07">
        <w:rPr>
          <w:rFonts w:ascii="Times New Roman" w:hAnsi="Times New Roman" w:cs="Times New Roman"/>
          <w:lang w:val="en-US"/>
        </w:rPr>
        <w:t xml:space="preserve">dendrimer nanosystems for the delivery of </w:t>
      </w:r>
      <w:r w:rsidRPr="00BC1A07">
        <w:rPr>
          <w:rFonts w:ascii="Times New Roman" w:eastAsia="PMingLiU" w:hAnsi="Times New Roman" w:cs="Times New Roman"/>
          <w:lang w:val="en-US" w:eastAsia="zh-TW"/>
        </w:rPr>
        <w:t>imaging agents, drugs and nucleic acid therapeutics.</w:t>
      </w:r>
      <w:r w:rsidRPr="00BC1A07">
        <w:rPr>
          <w:rFonts w:ascii="Times New Roman" w:eastAsia="PMingLiU" w:hAnsi="Times New Roman" w:cs="Times New Roman"/>
          <w:vertAlign w:val="superscript"/>
          <w:lang w:val="en-US" w:eastAsia="zh-TW"/>
        </w:rPr>
        <w:t>1</w:t>
      </w:r>
      <w:r w:rsidRPr="00BC1A07">
        <w:rPr>
          <w:rFonts w:ascii="Times New Roman" w:eastAsia="PMingLiU" w:hAnsi="Times New Roman" w:cs="Times New Roman"/>
          <w:lang w:val="en-US" w:eastAsia="zh-TW"/>
        </w:rPr>
        <w:t xml:space="preserve"> Benefiting from the multivalent feature of dendrimer and the EPR effect of the tumor microenvironment, these dendrimer nanosystems offer excellent tumor </w:t>
      </w:r>
      <w:r w:rsidRPr="00BC1A07">
        <w:rPr>
          <w:rFonts w:ascii="Times New Roman" w:hAnsi="Times New Roman" w:cs="Times New Roman"/>
          <w:lang w:val="en-US"/>
        </w:rPr>
        <w:t>imaging</w:t>
      </w:r>
      <w:r w:rsidRPr="00BC1A07">
        <w:rPr>
          <w:rFonts w:ascii="Times New Roman" w:eastAsia="PMingLiU" w:hAnsi="Times New Roman" w:cs="Times New Roman"/>
          <w:lang w:val="en-US" w:eastAsia="zh-TW"/>
        </w:rPr>
        <w:t>, outperforming the clinical imaging references.</w:t>
      </w:r>
      <w:r w:rsidRPr="00BC1A07">
        <w:rPr>
          <w:rFonts w:ascii="Times New Roman" w:eastAsia="PMingLiU" w:hAnsi="Times New Roman" w:cs="Times New Roman"/>
          <w:vertAlign w:val="superscript"/>
          <w:lang w:val="en-US" w:eastAsia="zh-TW"/>
        </w:rPr>
        <w:t>2</w:t>
      </w:r>
      <w:r w:rsidRPr="00BC1A07">
        <w:rPr>
          <w:rFonts w:ascii="Times New Roman" w:eastAsia="PMingLiU" w:hAnsi="Times New Roman" w:cs="Times New Roman"/>
          <w:lang w:val="en-US" w:eastAsia="zh-TW"/>
        </w:rPr>
        <w:t xml:space="preserve"> In addition, they penetrate deep in tumor tissue and bypass drug efflux, effectively overcoming drug resistance.</w:t>
      </w:r>
      <w:r w:rsidRPr="00BC1A07">
        <w:rPr>
          <w:rFonts w:ascii="Times New Roman" w:eastAsia="PMingLiU" w:hAnsi="Times New Roman" w:cs="Times New Roman"/>
          <w:vertAlign w:val="superscript"/>
          <w:lang w:val="en-US" w:eastAsia="zh-TW"/>
        </w:rPr>
        <w:t>3</w:t>
      </w:r>
      <w:r w:rsidRPr="00BC1A07">
        <w:rPr>
          <w:rFonts w:ascii="Times New Roman" w:eastAsia="PMingLiU" w:hAnsi="Times New Roman" w:cs="Times New Roman"/>
          <w:lang w:val="en-US" w:eastAsia="zh-TW"/>
        </w:rPr>
        <w:t xml:space="preserve"> Also remarkably, these nanosystems deliver nucleic acid therapeutics effectively in primary immune cells, offering great promise in immunotherapy.</w:t>
      </w:r>
      <w:r w:rsidRPr="00BC1A07">
        <w:rPr>
          <w:rFonts w:ascii="Times New Roman" w:eastAsia="PMingLiU" w:hAnsi="Times New Roman" w:cs="Times New Roman"/>
          <w:vertAlign w:val="superscript"/>
          <w:lang w:val="en-US" w:eastAsia="zh-TW"/>
        </w:rPr>
        <w:t>4</w:t>
      </w:r>
      <w:r w:rsidRPr="00BC1A07">
        <w:rPr>
          <w:rFonts w:ascii="Times New Roman" w:eastAsia="PMingLiU" w:hAnsi="Times New Roman" w:cs="Times New Roman"/>
          <w:lang w:val="en-US" w:eastAsia="zh-TW"/>
        </w:rPr>
        <w:t xml:space="preserve"> </w:t>
      </w:r>
    </w:p>
    <w:p w14:paraId="3ED1003E" w14:textId="77777777" w:rsidR="00AB314B" w:rsidRDefault="00AB314B" w:rsidP="00AB314B">
      <w:pPr>
        <w:widowControl w:val="0"/>
        <w:numPr>
          <w:ilvl w:val="0"/>
          <w:numId w:val="1"/>
        </w:numPr>
        <w:spacing w:before="120" w:after="0" w:line="276" w:lineRule="auto"/>
        <w:ind w:left="426" w:hanging="284"/>
        <w:jc w:val="both"/>
        <w:rPr>
          <w:rFonts w:ascii="Times New Roman" w:hAnsi="Times New Roman" w:cs="Times New Roman"/>
          <w:sz w:val="20"/>
          <w:szCs w:val="20"/>
        </w:rPr>
      </w:pPr>
      <w:proofErr w:type="spellStart"/>
      <w:r w:rsidRPr="00A73888">
        <w:rPr>
          <w:rFonts w:ascii="Times New Roman" w:hAnsi="Times New Roman" w:cs="Times New Roman"/>
          <w:bCs/>
          <w:i/>
          <w:sz w:val="20"/>
          <w:szCs w:val="20"/>
        </w:rPr>
        <w:t>Acc</w:t>
      </w:r>
      <w:proofErr w:type="spellEnd"/>
      <w:r w:rsidRPr="00A73888">
        <w:rPr>
          <w:rFonts w:ascii="Times New Roman" w:hAnsi="Times New Roman" w:cs="Times New Roman"/>
          <w:bCs/>
          <w:i/>
          <w:sz w:val="20"/>
          <w:szCs w:val="20"/>
        </w:rPr>
        <w:t xml:space="preserve">. </w:t>
      </w:r>
      <w:proofErr w:type="spellStart"/>
      <w:r w:rsidRPr="00A73888">
        <w:rPr>
          <w:rFonts w:ascii="Times New Roman" w:hAnsi="Times New Roman" w:cs="Times New Roman"/>
          <w:bCs/>
          <w:i/>
          <w:sz w:val="20"/>
          <w:szCs w:val="20"/>
        </w:rPr>
        <w:t>Chem</w:t>
      </w:r>
      <w:proofErr w:type="spellEnd"/>
      <w:r w:rsidRPr="00A73888">
        <w:rPr>
          <w:rFonts w:ascii="Times New Roman" w:hAnsi="Times New Roman" w:cs="Times New Roman"/>
          <w:bCs/>
          <w:i/>
          <w:sz w:val="20"/>
          <w:szCs w:val="20"/>
        </w:rPr>
        <w:t xml:space="preserve">. </w:t>
      </w:r>
      <w:proofErr w:type="spellStart"/>
      <w:r w:rsidRPr="00A73888">
        <w:rPr>
          <w:rFonts w:ascii="Times New Roman" w:hAnsi="Times New Roman" w:cs="Times New Roman"/>
          <w:bCs/>
          <w:i/>
          <w:sz w:val="20"/>
          <w:szCs w:val="20"/>
        </w:rPr>
        <w:t>Res</w:t>
      </w:r>
      <w:proofErr w:type="spellEnd"/>
      <w:r w:rsidRPr="00A73888">
        <w:rPr>
          <w:rFonts w:ascii="Times New Roman" w:hAnsi="Times New Roman" w:cs="Times New Roman"/>
          <w:bCs/>
          <w:i/>
          <w:sz w:val="20"/>
          <w:szCs w:val="20"/>
        </w:rPr>
        <w:t>.</w:t>
      </w:r>
      <w:r w:rsidRPr="00A73888">
        <w:rPr>
          <w:rFonts w:ascii="Times New Roman" w:hAnsi="Times New Roman" w:cs="Times New Roman"/>
          <w:bCs/>
          <w:sz w:val="20"/>
          <w:szCs w:val="20"/>
        </w:rPr>
        <w:t xml:space="preserve"> </w:t>
      </w:r>
      <w:r w:rsidRPr="00A73888">
        <w:rPr>
          <w:rFonts w:ascii="Times New Roman" w:hAnsi="Times New Roman" w:cs="Times New Roman"/>
          <w:b/>
          <w:bCs/>
          <w:sz w:val="20"/>
          <w:szCs w:val="20"/>
        </w:rPr>
        <w:t>2020</w:t>
      </w:r>
      <w:r w:rsidRPr="00A73888">
        <w:rPr>
          <w:rFonts w:ascii="Times New Roman" w:hAnsi="Times New Roman" w:cs="Times New Roman"/>
          <w:bCs/>
          <w:sz w:val="20"/>
          <w:szCs w:val="20"/>
        </w:rPr>
        <w:t xml:space="preserve">, </w:t>
      </w:r>
      <w:r w:rsidRPr="00A73888">
        <w:rPr>
          <w:rFonts w:ascii="Times New Roman" w:hAnsi="Times New Roman" w:cs="Times New Roman"/>
          <w:i/>
          <w:iCs/>
          <w:sz w:val="20"/>
          <w:szCs w:val="20"/>
        </w:rPr>
        <w:t>53</w:t>
      </w:r>
      <w:r w:rsidRPr="00A73888">
        <w:rPr>
          <w:rFonts w:ascii="Times New Roman" w:hAnsi="Times New Roman" w:cs="Times New Roman"/>
          <w:sz w:val="20"/>
          <w:szCs w:val="20"/>
        </w:rPr>
        <w:t xml:space="preserve">, 2936. </w:t>
      </w:r>
    </w:p>
    <w:p w14:paraId="73031D3E" w14:textId="77777777" w:rsidR="00AB314B" w:rsidRPr="000363E9" w:rsidRDefault="00AB314B" w:rsidP="00AB314B">
      <w:pPr>
        <w:widowControl w:val="0"/>
        <w:numPr>
          <w:ilvl w:val="0"/>
          <w:numId w:val="1"/>
        </w:numPr>
        <w:spacing w:before="120" w:after="0" w:line="276" w:lineRule="auto"/>
        <w:ind w:left="426" w:hanging="284"/>
        <w:jc w:val="both"/>
        <w:rPr>
          <w:rFonts w:ascii="Times New Roman" w:hAnsi="Times New Roman" w:cs="Times New Roman"/>
          <w:sz w:val="20"/>
          <w:szCs w:val="20"/>
          <w:lang w:val="en-US"/>
        </w:rPr>
      </w:pPr>
      <w:r w:rsidRPr="000363E9">
        <w:rPr>
          <w:rFonts w:ascii="Times New Roman" w:hAnsi="Times New Roman" w:cs="Times New Roman"/>
          <w:i/>
          <w:sz w:val="20"/>
          <w:szCs w:val="20"/>
          <w:lang w:val="en-US"/>
        </w:rPr>
        <w:t xml:space="preserve">Proc. Natl. </w:t>
      </w:r>
      <w:r w:rsidRPr="000F7FC7">
        <w:rPr>
          <w:rFonts w:ascii="Times New Roman" w:hAnsi="Times New Roman" w:cs="Times New Roman"/>
          <w:i/>
          <w:sz w:val="20"/>
          <w:szCs w:val="20"/>
          <w:lang w:val="en-US"/>
        </w:rPr>
        <w:t>Acad. Sci. U.S.A.</w:t>
      </w:r>
      <w:r w:rsidRPr="000F7FC7">
        <w:rPr>
          <w:rFonts w:ascii="Times New Roman" w:hAnsi="Times New Roman" w:cs="Times New Roman"/>
          <w:sz w:val="20"/>
          <w:szCs w:val="20"/>
          <w:lang w:val="en-US"/>
        </w:rPr>
        <w:t xml:space="preserve"> </w:t>
      </w:r>
      <w:r w:rsidRPr="000F7FC7">
        <w:rPr>
          <w:rFonts w:ascii="Times New Roman" w:hAnsi="Times New Roman" w:cs="Times New Roman"/>
          <w:b/>
          <w:sz w:val="20"/>
          <w:szCs w:val="20"/>
          <w:lang w:val="en-US"/>
        </w:rPr>
        <w:t>2018</w:t>
      </w:r>
      <w:r w:rsidRPr="000F7FC7">
        <w:rPr>
          <w:rFonts w:ascii="Times New Roman" w:hAnsi="Times New Roman" w:cs="Times New Roman"/>
          <w:sz w:val="20"/>
          <w:szCs w:val="20"/>
          <w:lang w:val="en-US"/>
        </w:rPr>
        <w:t xml:space="preserve">, </w:t>
      </w:r>
      <w:r w:rsidRPr="000F7FC7">
        <w:rPr>
          <w:rFonts w:ascii="Times New Roman" w:hAnsi="Times New Roman" w:cs="Times New Roman"/>
          <w:i/>
          <w:sz w:val="20"/>
          <w:szCs w:val="20"/>
          <w:lang w:val="en-US"/>
        </w:rPr>
        <w:t>115</w:t>
      </w:r>
      <w:r w:rsidRPr="000F7FC7">
        <w:rPr>
          <w:rFonts w:ascii="Times New Roman" w:hAnsi="Times New Roman" w:cs="Times New Roman"/>
          <w:sz w:val="20"/>
          <w:szCs w:val="20"/>
          <w:lang w:val="en-US"/>
        </w:rPr>
        <w:t xml:space="preserve">, 11454; </w:t>
      </w:r>
      <w:r w:rsidRPr="000F7FC7">
        <w:rPr>
          <w:rFonts w:ascii="Times New Roman" w:hAnsi="Times New Roman" w:cs="Times New Roman"/>
          <w:i/>
          <w:sz w:val="20"/>
          <w:szCs w:val="20"/>
          <w:lang w:val="en-GB"/>
        </w:rPr>
        <w:t xml:space="preserve">Small </w:t>
      </w:r>
      <w:r w:rsidRPr="000F7FC7">
        <w:rPr>
          <w:rFonts w:ascii="Times New Roman" w:hAnsi="Times New Roman" w:cs="Times New Roman"/>
          <w:b/>
          <w:sz w:val="20"/>
          <w:szCs w:val="20"/>
          <w:lang w:val="en-GB"/>
        </w:rPr>
        <w:t>2020</w:t>
      </w:r>
      <w:r w:rsidRPr="000F7FC7">
        <w:rPr>
          <w:rFonts w:ascii="Times New Roman" w:hAnsi="Times New Roman" w:cs="Times New Roman"/>
          <w:bCs/>
          <w:sz w:val="20"/>
          <w:szCs w:val="20"/>
          <w:lang w:val="en-GB"/>
        </w:rPr>
        <w:t>,</w:t>
      </w:r>
      <w:r w:rsidRPr="000F7FC7">
        <w:rPr>
          <w:rFonts w:ascii="Times New Roman" w:hAnsi="Times New Roman" w:cs="Times New Roman"/>
          <w:b/>
          <w:sz w:val="20"/>
          <w:szCs w:val="20"/>
          <w:lang w:val="en-GB"/>
        </w:rPr>
        <w:t xml:space="preserve"> </w:t>
      </w:r>
      <w:r w:rsidRPr="000F7FC7">
        <w:rPr>
          <w:rFonts w:ascii="Times New Roman" w:hAnsi="Times New Roman" w:cs="Times New Roman"/>
          <w:sz w:val="20"/>
          <w:szCs w:val="20"/>
          <w:lang w:val="en-GB"/>
        </w:rPr>
        <w:t xml:space="preserve">16, 2003290. </w:t>
      </w:r>
    </w:p>
    <w:p w14:paraId="5985C1BE" w14:textId="77777777" w:rsidR="00AB314B" w:rsidRPr="00F91D7D" w:rsidRDefault="00AB314B" w:rsidP="00AB314B">
      <w:pPr>
        <w:widowControl w:val="0"/>
        <w:numPr>
          <w:ilvl w:val="0"/>
          <w:numId w:val="1"/>
        </w:numPr>
        <w:spacing w:before="120" w:after="0" w:line="276" w:lineRule="auto"/>
        <w:ind w:left="426" w:hanging="284"/>
        <w:jc w:val="both"/>
        <w:rPr>
          <w:rFonts w:ascii="Times New Roman" w:hAnsi="Times New Roman" w:cs="Times New Roman"/>
          <w:bCs/>
          <w:sz w:val="20"/>
          <w:szCs w:val="20"/>
          <w:lang w:val="en-US"/>
        </w:rPr>
      </w:pPr>
      <w:r w:rsidRPr="000363E9">
        <w:rPr>
          <w:rFonts w:ascii="Times New Roman" w:hAnsi="Times New Roman" w:cs="Times New Roman"/>
          <w:i/>
          <w:sz w:val="20"/>
          <w:szCs w:val="20"/>
          <w:lang w:val="en-US"/>
        </w:rPr>
        <w:t xml:space="preserve">Proc. Natl. </w:t>
      </w:r>
      <w:r w:rsidRPr="00F91D7D">
        <w:rPr>
          <w:rFonts w:ascii="Times New Roman" w:hAnsi="Times New Roman" w:cs="Times New Roman"/>
          <w:i/>
          <w:sz w:val="20"/>
          <w:szCs w:val="20"/>
          <w:lang w:val="en-US"/>
        </w:rPr>
        <w:t>Acad. Sci. U.S.A.</w:t>
      </w:r>
      <w:r w:rsidRPr="00F91D7D">
        <w:rPr>
          <w:rFonts w:ascii="Times New Roman" w:hAnsi="Times New Roman" w:cs="Times New Roman"/>
          <w:sz w:val="20"/>
          <w:szCs w:val="20"/>
          <w:lang w:val="en-US"/>
        </w:rPr>
        <w:t xml:space="preserve"> </w:t>
      </w:r>
      <w:r w:rsidRPr="00F91D7D">
        <w:rPr>
          <w:rFonts w:ascii="Times New Roman" w:hAnsi="Times New Roman" w:cs="Times New Roman"/>
          <w:b/>
          <w:sz w:val="20"/>
          <w:szCs w:val="20"/>
          <w:lang w:val="en-US"/>
        </w:rPr>
        <w:t>2015</w:t>
      </w:r>
      <w:r w:rsidRPr="00F91D7D">
        <w:rPr>
          <w:rFonts w:ascii="Times New Roman" w:hAnsi="Times New Roman" w:cs="Times New Roman"/>
          <w:sz w:val="20"/>
          <w:szCs w:val="20"/>
          <w:lang w:val="en-US"/>
        </w:rPr>
        <w:t xml:space="preserve">, </w:t>
      </w:r>
      <w:r w:rsidRPr="00F91D7D">
        <w:rPr>
          <w:rFonts w:ascii="Times New Roman" w:hAnsi="Times New Roman" w:cs="Times New Roman"/>
          <w:i/>
          <w:sz w:val="20"/>
          <w:szCs w:val="20"/>
          <w:lang w:val="en-US"/>
        </w:rPr>
        <w:t>112</w:t>
      </w:r>
      <w:r w:rsidRPr="00F91D7D">
        <w:rPr>
          <w:rFonts w:ascii="Times New Roman" w:hAnsi="Times New Roman" w:cs="Times New Roman"/>
          <w:sz w:val="20"/>
          <w:szCs w:val="20"/>
          <w:lang w:val="en-US"/>
        </w:rPr>
        <w:t xml:space="preserve">, 2978; </w:t>
      </w:r>
      <w:r w:rsidRPr="00F91D7D">
        <w:rPr>
          <w:rFonts w:ascii="Times New Roman" w:hAnsi="Times New Roman" w:cs="Times New Roman"/>
          <w:i/>
          <w:sz w:val="20"/>
          <w:szCs w:val="20"/>
          <w:lang w:val="en-US"/>
        </w:rPr>
        <w:t xml:space="preserve">Exploration </w:t>
      </w:r>
      <w:r w:rsidRPr="00F91D7D">
        <w:rPr>
          <w:rFonts w:ascii="Times New Roman" w:hAnsi="Times New Roman" w:cs="Times New Roman"/>
          <w:b/>
          <w:sz w:val="20"/>
          <w:szCs w:val="20"/>
          <w:lang w:val="en-US"/>
        </w:rPr>
        <w:t>2021</w:t>
      </w:r>
      <w:r w:rsidRPr="00F91D7D">
        <w:rPr>
          <w:rFonts w:ascii="Times New Roman" w:hAnsi="Times New Roman" w:cs="Times New Roman"/>
          <w:bCs/>
          <w:sz w:val="20"/>
          <w:szCs w:val="20"/>
          <w:lang w:val="en-US"/>
        </w:rPr>
        <w:t>,</w:t>
      </w:r>
      <w:r w:rsidRPr="00F91D7D">
        <w:rPr>
          <w:rFonts w:ascii="Times New Roman" w:hAnsi="Times New Roman" w:cs="Times New Roman"/>
          <w:b/>
          <w:sz w:val="20"/>
          <w:szCs w:val="20"/>
          <w:lang w:val="en-US"/>
        </w:rPr>
        <w:t xml:space="preserve"> </w:t>
      </w:r>
      <w:r w:rsidRPr="00F91D7D">
        <w:rPr>
          <w:rStyle w:val="lev"/>
          <w:rFonts w:ascii="Times New Roman" w:hAnsi="Times New Roman" w:cs="Times New Roman"/>
          <w:i/>
          <w:spacing w:val="-5"/>
          <w:sz w:val="20"/>
          <w:szCs w:val="20"/>
          <w:shd w:val="clear" w:color="auto" w:fill="FFFFFF"/>
          <w:lang w:val="en-US"/>
        </w:rPr>
        <w:t>in press</w:t>
      </w:r>
      <w:r w:rsidRPr="00F91D7D">
        <w:rPr>
          <w:rFonts w:ascii="Times New Roman" w:hAnsi="Times New Roman" w:cs="Times New Roman"/>
          <w:sz w:val="20"/>
          <w:szCs w:val="20"/>
          <w:lang w:val="en-US"/>
        </w:rPr>
        <w:t>.</w:t>
      </w:r>
    </w:p>
    <w:p w14:paraId="7B66775A" w14:textId="77777777" w:rsidR="00AB314B" w:rsidRDefault="00AB314B" w:rsidP="00AB314B">
      <w:pPr>
        <w:rPr>
          <w:b/>
          <w:lang w:val="en-US"/>
        </w:rPr>
      </w:pPr>
    </w:p>
    <w:p w14:paraId="24FDB607" w14:textId="77777777" w:rsidR="00AB314B" w:rsidRPr="000629C7" w:rsidRDefault="00AB314B" w:rsidP="00AB314B">
      <w:pPr>
        <w:spacing w:line="360" w:lineRule="auto"/>
        <w:jc w:val="both"/>
        <w:rPr>
          <w:rFonts w:ascii="Times New Roman" w:eastAsia="PMingLiU" w:hAnsi="Times New Roman" w:cs="Times New Roman"/>
          <w:lang w:val="en-US" w:eastAsia="zh-TW"/>
        </w:rPr>
      </w:pPr>
      <w:r>
        <w:rPr>
          <w:noProof/>
        </w:rPr>
        <w:drawing>
          <wp:anchor distT="0" distB="0" distL="114300" distR="114300" simplePos="0" relativeHeight="251663360" behindDoc="0" locked="0" layoutInCell="1" allowOverlap="1" wp14:anchorId="52EAC2B2" wp14:editId="133C00E1">
            <wp:simplePos x="0" y="0"/>
            <wp:positionH relativeFrom="column">
              <wp:posOffset>59055</wp:posOffset>
            </wp:positionH>
            <wp:positionV relativeFrom="paragraph">
              <wp:posOffset>52070</wp:posOffset>
            </wp:positionV>
            <wp:extent cx="908050" cy="1047750"/>
            <wp:effectExtent l="0" t="0" r="6350" b="0"/>
            <wp:wrapSquare wrapText="bothSides"/>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8050" cy="1047750"/>
                    </a:xfrm>
                    <a:prstGeom prst="rect">
                      <a:avLst/>
                    </a:prstGeom>
                    <a:noFill/>
                    <a:ln>
                      <a:noFill/>
                    </a:ln>
                  </pic:spPr>
                </pic:pic>
              </a:graphicData>
            </a:graphic>
          </wp:anchor>
        </w:drawing>
      </w:r>
      <w:r w:rsidRPr="000629C7">
        <w:rPr>
          <w:rFonts w:ascii="Times New Roman" w:eastAsia="PMingLiU" w:hAnsi="Times New Roman" w:cs="Times New Roman"/>
          <w:b/>
          <w:bCs/>
          <w:lang w:eastAsia="zh-TW"/>
        </w:rPr>
        <w:t>Dr Ling Peng</w:t>
      </w:r>
      <w:r w:rsidRPr="000629C7">
        <w:rPr>
          <w:rFonts w:ascii="Times New Roman" w:eastAsia="PMingLiU" w:hAnsi="Times New Roman" w:cs="Times New Roman"/>
          <w:lang w:eastAsia="zh-TW"/>
        </w:rPr>
        <w:t xml:space="preserve"> </w:t>
      </w:r>
      <w:proofErr w:type="spellStart"/>
      <w:r w:rsidRPr="000629C7">
        <w:rPr>
          <w:rFonts w:ascii="Times New Roman" w:eastAsia="PMingLiU" w:hAnsi="Times New Roman" w:cs="Times New Roman"/>
          <w:lang w:eastAsia="zh-TW"/>
        </w:rPr>
        <w:t>is</w:t>
      </w:r>
      <w:proofErr w:type="spellEnd"/>
      <w:r w:rsidRPr="000629C7">
        <w:rPr>
          <w:rFonts w:ascii="Times New Roman" w:eastAsia="PMingLiU" w:hAnsi="Times New Roman" w:cs="Times New Roman"/>
          <w:lang w:eastAsia="zh-TW"/>
        </w:rPr>
        <w:t xml:space="preserve"> a CNRS </w:t>
      </w:r>
      <w:proofErr w:type="spellStart"/>
      <w:r w:rsidRPr="000629C7">
        <w:rPr>
          <w:rFonts w:ascii="Times New Roman" w:eastAsia="PMingLiU" w:hAnsi="Times New Roman" w:cs="Times New Roman"/>
          <w:lang w:eastAsia="zh-TW"/>
        </w:rPr>
        <w:t>research</w:t>
      </w:r>
      <w:proofErr w:type="spellEnd"/>
      <w:r w:rsidRPr="000629C7">
        <w:rPr>
          <w:rFonts w:ascii="Times New Roman" w:eastAsia="PMingLiU" w:hAnsi="Times New Roman" w:cs="Times New Roman"/>
          <w:lang w:eastAsia="zh-TW"/>
        </w:rPr>
        <w:t xml:space="preserve"> </w:t>
      </w:r>
      <w:proofErr w:type="spellStart"/>
      <w:r w:rsidRPr="000629C7">
        <w:rPr>
          <w:rFonts w:ascii="Times New Roman" w:eastAsia="PMingLiU" w:hAnsi="Times New Roman" w:cs="Times New Roman"/>
          <w:lang w:eastAsia="zh-TW"/>
        </w:rPr>
        <w:t>director</w:t>
      </w:r>
      <w:proofErr w:type="spellEnd"/>
      <w:r w:rsidRPr="000629C7">
        <w:rPr>
          <w:rFonts w:ascii="Times New Roman" w:eastAsia="PMingLiU" w:hAnsi="Times New Roman" w:cs="Times New Roman"/>
          <w:lang w:eastAsia="zh-TW"/>
        </w:rPr>
        <w:t xml:space="preserve"> at Centre Interdisciplinaire de Nanoscience de Marseille. </w:t>
      </w:r>
      <w:r w:rsidRPr="004B24E5">
        <w:rPr>
          <w:rFonts w:ascii="Times New Roman" w:eastAsia="PMingLiU" w:hAnsi="Times New Roman" w:cs="Times New Roman"/>
          <w:lang w:val="en-US" w:eastAsia="zh-TW"/>
        </w:rPr>
        <w:t xml:space="preserve">She is a leading expert in developing functional dendrimer nanosystems for biomedical applications. She has successfully established bio-inspired </w:t>
      </w:r>
      <w:r>
        <w:rPr>
          <w:rFonts w:ascii="Times New Roman" w:eastAsia="PMingLiU" w:hAnsi="Times New Roman" w:cs="Times New Roman"/>
          <w:lang w:val="en-US" w:eastAsia="zh-TW"/>
        </w:rPr>
        <w:t xml:space="preserve">and </w:t>
      </w:r>
      <w:r w:rsidRPr="004B24E5">
        <w:rPr>
          <w:rFonts w:ascii="Times New Roman" w:eastAsia="PMingLiU" w:hAnsi="Times New Roman" w:cs="Times New Roman"/>
          <w:lang w:val="en-US" w:eastAsia="zh-TW"/>
        </w:rPr>
        <w:t xml:space="preserve">self-assembling dendrimer nanosystems for the delivery of </w:t>
      </w:r>
      <w:r>
        <w:rPr>
          <w:rFonts w:ascii="Times New Roman" w:eastAsia="PMingLiU" w:hAnsi="Times New Roman" w:cs="Times New Roman"/>
          <w:lang w:val="en-US" w:eastAsia="zh-TW"/>
        </w:rPr>
        <w:t xml:space="preserve">imaging agent, drug and nucleic acid </w:t>
      </w:r>
      <w:r w:rsidRPr="004B24E5">
        <w:rPr>
          <w:rFonts w:ascii="Times New Roman" w:eastAsia="PMingLiU" w:hAnsi="Times New Roman" w:cs="Times New Roman"/>
          <w:lang w:val="en-US" w:eastAsia="zh-TW"/>
        </w:rPr>
        <w:t xml:space="preserve">therapeutics </w:t>
      </w:r>
      <w:r>
        <w:rPr>
          <w:rFonts w:ascii="Times New Roman" w:eastAsia="PMingLiU" w:hAnsi="Times New Roman" w:cs="Times New Roman"/>
          <w:lang w:val="en-US" w:eastAsia="zh-TW"/>
        </w:rPr>
        <w:t>for cancer treatment and diagnosis</w:t>
      </w:r>
      <w:r w:rsidRPr="004B24E5">
        <w:rPr>
          <w:rFonts w:ascii="Times New Roman" w:eastAsia="PMingLiU" w:hAnsi="Times New Roman" w:cs="Times New Roman"/>
          <w:lang w:val="en-US" w:eastAsia="zh-TW"/>
        </w:rPr>
        <w:t xml:space="preserve">. </w:t>
      </w:r>
      <w:r>
        <w:rPr>
          <w:rFonts w:ascii="Times New Roman" w:eastAsia="PMingLiU" w:hAnsi="Times New Roman" w:cs="Times New Roman"/>
          <w:lang w:val="en-US" w:eastAsia="zh-TW"/>
        </w:rPr>
        <w:t>H</w:t>
      </w:r>
      <w:r w:rsidRPr="004B24E5">
        <w:rPr>
          <w:rFonts w:ascii="Times New Roman" w:eastAsia="PMingLiU" w:hAnsi="Times New Roman" w:cs="Times New Roman"/>
          <w:lang w:val="en-US" w:eastAsia="zh-TW"/>
        </w:rPr>
        <w:t xml:space="preserve">er team </w:t>
      </w:r>
      <w:r>
        <w:rPr>
          <w:rFonts w:ascii="Times New Roman" w:eastAsia="PMingLiU" w:hAnsi="Times New Roman" w:cs="Times New Roman"/>
          <w:lang w:val="en-US" w:eastAsia="zh-TW"/>
        </w:rPr>
        <w:t>has been</w:t>
      </w:r>
      <w:r w:rsidRPr="004B24E5">
        <w:rPr>
          <w:rFonts w:ascii="Times New Roman" w:eastAsia="PMingLiU" w:hAnsi="Times New Roman" w:cs="Times New Roman"/>
          <w:lang w:val="en-US" w:eastAsia="zh-TW"/>
        </w:rPr>
        <w:t xml:space="preserve"> labelled by La Ligue </w:t>
      </w:r>
      <w:proofErr w:type="spellStart"/>
      <w:r w:rsidRPr="004B24E5">
        <w:rPr>
          <w:rFonts w:ascii="Times New Roman" w:eastAsia="PMingLiU" w:hAnsi="Times New Roman" w:cs="Times New Roman"/>
          <w:lang w:val="en-US" w:eastAsia="zh-TW"/>
        </w:rPr>
        <w:t>contre</w:t>
      </w:r>
      <w:proofErr w:type="spellEnd"/>
      <w:r w:rsidRPr="004B24E5">
        <w:rPr>
          <w:rFonts w:ascii="Times New Roman" w:eastAsia="PMingLiU" w:hAnsi="Times New Roman" w:cs="Times New Roman"/>
          <w:lang w:val="en-US" w:eastAsia="zh-TW"/>
        </w:rPr>
        <w:t xml:space="preserve"> Le Cancer for developing </w:t>
      </w:r>
      <w:proofErr w:type="spellStart"/>
      <w:r w:rsidRPr="004B24E5">
        <w:rPr>
          <w:rFonts w:ascii="Times New Roman" w:eastAsia="PMingLiU" w:hAnsi="Times New Roman" w:cs="Times New Roman"/>
          <w:lang w:val="en-US" w:eastAsia="zh-TW"/>
        </w:rPr>
        <w:t>nano</w:t>
      </w:r>
      <w:r>
        <w:rPr>
          <w:rFonts w:ascii="Times New Roman" w:eastAsia="PMingLiU" w:hAnsi="Times New Roman" w:cs="Times New Roman"/>
          <w:lang w:val="en-US" w:eastAsia="zh-TW"/>
        </w:rPr>
        <w:t>theranostics</w:t>
      </w:r>
      <w:proofErr w:type="spellEnd"/>
      <w:r w:rsidRPr="004B24E5">
        <w:rPr>
          <w:rFonts w:ascii="Times New Roman" w:eastAsia="PMingLiU" w:hAnsi="Times New Roman" w:cs="Times New Roman"/>
          <w:lang w:val="en-US" w:eastAsia="zh-TW"/>
        </w:rPr>
        <w:t xml:space="preserve"> in cancer therapy</w:t>
      </w:r>
      <w:r>
        <w:rPr>
          <w:rFonts w:ascii="Times New Roman" w:eastAsia="PMingLiU" w:hAnsi="Times New Roman" w:cs="Times New Roman"/>
          <w:lang w:val="en-US" w:eastAsia="zh-TW"/>
        </w:rPr>
        <w:t>.</w:t>
      </w:r>
      <w:r w:rsidRPr="004B24E5">
        <w:rPr>
          <w:rFonts w:ascii="Times New Roman" w:eastAsia="PMingLiU" w:hAnsi="Times New Roman" w:cs="Times New Roman"/>
          <w:lang w:val="en-US" w:eastAsia="zh-TW"/>
        </w:rPr>
        <w:t xml:space="preserve"> Dr Peng </w:t>
      </w:r>
      <w:r>
        <w:rPr>
          <w:rFonts w:ascii="Times New Roman" w:eastAsia="PMingLiU" w:hAnsi="Times New Roman" w:cs="Times New Roman"/>
          <w:lang w:val="en-US" w:eastAsia="zh-TW"/>
        </w:rPr>
        <w:t>is</w:t>
      </w:r>
      <w:r w:rsidRPr="004B24E5">
        <w:rPr>
          <w:rFonts w:ascii="Times New Roman" w:eastAsia="PMingLiU" w:hAnsi="Times New Roman" w:cs="Times New Roman"/>
          <w:lang w:val="en-US" w:eastAsia="zh-TW"/>
        </w:rPr>
        <w:t xml:space="preserve"> a distinguished member of French Chemical Society</w:t>
      </w:r>
      <w:r>
        <w:rPr>
          <w:rFonts w:ascii="Times New Roman" w:eastAsia="PMingLiU" w:hAnsi="Times New Roman" w:cs="Times New Roman"/>
          <w:lang w:val="en-US" w:eastAsia="zh-TW"/>
        </w:rPr>
        <w:t xml:space="preserve">, and </w:t>
      </w:r>
      <w:r w:rsidRPr="004B24E5">
        <w:rPr>
          <w:rFonts w:ascii="Times New Roman" w:eastAsia="PMingLiU" w:hAnsi="Times New Roman" w:cs="Times New Roman"/>
          <w:lang w:val="en-US" w:eastAsia="zh-TW"/>
        </w:rPr>
        <w:t xml:space="preserve">was awarded by the French Academy of Science with the Prize of Dr &amp; </w:t>
      </w:r>
      <w:proofErr w:type="spellStart"/>
      <w:r w:rsidRPr="004B24E5">
        <w:rPr>
          <w:rFonts w:ascii="Times New Roman" w:eastAsia="PMingLiU" w:hAnsi="Times New Roman" w:cs="Times New Roman"/>
          <w:lang w:val="en-US" w:eastAsia="zh-TW"/>
        </w:rPr>
        <w:t>Mrs</w:t>
      </w:r>
      <w:proofErr w:type="spellEnd"/>
      <w:r w:rsidRPr="004B24E5">
        <w:rPr>
          <w:rFonts w:ascii="Times New Roman" w:eastAsia="PMingLiU" w:hAnsi="Times New Roman" w:cs="Times New Roman"/>
          <w:lang w:val="en-US" w:eastAsia="zh-TW"/>
        </w:rPr>
        <w:t xml:space="preserve"> Henri </w:t>
      </w:r>
      <w:proofErr w:type="spellStart"/>
      <w:r w:rsidRPr="004B24E5">
        <w:rPr>
          <w:rFonts w:ascii="Times New Roman" w:eastAsia="PMingLiU" w:hAnsi="Times New Roman" w:cs="Times New Roman"/>
          <w:lang w:val="en-US" w:eastAsia="zh-TW"/>
        </w:rPr>
        <w:t>Labbé</w:t>
      </w:r>
      <w:proofErr w:type="spellEnd"/>
      <w:r>
        <w:rPr>
          <w:rFonts w:ascii="Times New Roman" w:eastAsia="PMingLiU" w:hAnsi="Times New Roman" w:cs="Times New Roman"/>
          <w:lang w:val="en-US" w:eastAsia="zh-TW"/>
        </w:rPr>
        <w:t>.</w:t>
      </w:r>
    </w:p>
    <w:p w14:paraId="343CE79C" w14:textId="77777777" w:rsidR="00AB314B" w:rsidRDefault="00AB314B" w:rsidP="00AB314B">
      <w:pPr>
        <w:rPr>
          <w:b/>
          <w:lang w:val="en-US"/>
        </w:rPr>
      </w:pPr>
    </w:p>
    <w:p w14:paraId="1F8E26F0" w14:textId="77777777" w:rsidR="00AB314B" w:rsidRDefault="00AB314B" w:rsidP="00AB314B">
      <w:pPr>
        <w:rPr>
          <w:b/>
          <w:lang w:val="en-US"/>
        </w:rPr>
      </w:pPr>
    </w:p>
    <w:p w14:paraId="2B7881CE" w14:textId="77777777" w:rsidR="00AB314B" w:rsidRDefault="00AB314B" w:rsidP="00AB314B">
      <w:pPr>
        <w:rPr>
          <w:b/>
          <w:lang w:val="en-US"/>
        </w:rPr>
      </w:pPr>
    </w:p>
    <w:p w14:paraId="491893A7" w14:textId="77777777" w:rsidR="00AB314B" w:rsidRDefault="00AB314B" w:rsidP="00AB314B">
      <w:pPr>
        <w:rPr>
          <w:b/>
          <w:lang w:val="en-US"/>
        </w:rPr>
      </w:pPr>
    </w:p>
    <w:p w14:paraId="4EE54303" w14:textId="77777777" w:rsidR="00AB314B" w:rsidRDefault="00AB314B" w:rsidP="00AB314B">
      <w:pPr>
        <w:rPr>
          <w:b/>
          <w:lang w:val="en-US"/>
        </w:rPr>
      </w:pPr>
    </w:p>
    <w:p w14:paraId="4C489FA8" w14:textId="77777777" w:rsidR="00AB314B" w:rsidRDefault="00AB314B" w:rsidP="00AB314B">
      <w:pPr>
        <w:rPr>
          <w:b/>
          <w:lang w:val="en-US"/>
        </w:rPr>
      </w:pPr>
    </w:p>
    <w:p w14:paraId="1921DA82" w14:textId="77777777" w:rsidR="00AB314B" w:rsidRPr="00CB33ED" w:rsidRDefault="00AB314B" w:rsidP="00AB314B">
      <w:pPr>
        <w:jc w:val="center"/>
        <w:rPr>
          <w:b/>
          <w:bCs/>
          <w:sz w:val="28"/>
          <w:szCs w:val="28"/>
          <w:lang w:val="en-US"/>
        </w:rPr>
      </w:pPr>
      <w:r>
        <w:rPr>
          <w:b/>
          <w:bCs/>
          <w:sz w:val="28"/>
          <w:szCs w:val="28"/>
          <w:lang w:val="en-US"/>
        </w:rPr>
        <w:lastRenderedPageBreak/>
        <w:t>Development of nanoengineered nanoparticles fabricated</w:t>
      </w:r>
      <w:r w:rsidRPr="00644789">
        <w:rPr>
          <w:b/>
          <w:bCs/>
          <w:sz w:val="28"/>
          <w:szCs w:val="28"/>
          <w:lang w:val="en-US"/>
        </w:rPr>
        <w:t xml:space="preserve"> by ultrafast laser </w:t>
      </w:r>
      <w:r>
        <w:rPr>
          <w:b/>
          <w:bCs/>
          <w:sz w:val="28"/>
          <w:szCs w:val="28"/>
          <w:lang w:val="en-US"/>
        </w:rPr>
        <w:t xml:space="preserve">method </w:t>
      </w:r>
      <w:r w:rsidRPr="00644789">
        <w:rPr>
          <w:b/>
          <w:bCs/>
          <w:sz w:val="28"/>
          <w:szCs w:val="28"/>
          <w:lang w:val="en-US"/>
        </w:rPr>
        <w:t>for potential applications in biomedicine and tissue engineering</w:t>
      </w:r>
    </w:p>
    <w:p w14:paraId="42C864F9" w14:textId="77777777" w:rsidR="00AB314B" w:rsidRPr="00CB33ED" w:rsidRDefault="00AB314B" w:rsidP="00AB314B">
      <w:pPr>
        <w:ind w:left="720" w:hanging="720"/>
        <w:jc w:val="center"/>
        <w:rPr>
          <w:b/>
          <w:bCs/>
          <w:sz w:val="24"/>
          <w:szCs w:val="20"/>
          <w:u w:val="single"/>
        </w:rPr>
      </w:pPr>
      <w:r w:rsidRPr="00CB33ED">
        <w:rPr>
          <w:b/>
          <w:bCs/>
          <w:sz w:val="24"/>
          <w:szCs w:val="20"/>
        </w:rPr>
        <w:t>Ahmed</w:t>
      </w:r>
      <w:r w:rsidRPr="00CB33ED">
        <w:rPr>
          <w:rFonts w:hint="eastAsia"/>
          <w:b/>
          <w:bCs/>
          <w:sz w:val="24"/>
          <w:szCs w:val="20"/>
          <w:lang w:eastAsia="ja-JP"/>
        </w:rPr>
        <w:t xml:space="preserve"> </w:t>
      </w:r>
      <w:r w:rsidRPr="00CB33ED">
        <w:rPr>
          <w:b/>
          <w:bCs/>
          <w:sz w:val="24"/>
          <w:szCs w:val="20"/>
          <w:lang w:eastAsia="ja-JP"/>
        </w:rPr>
        <w:t>Al-</w:t>
      </w:r>
      <w:proofErr w:type="spellStart"/>
      <w:r w:rsidRPr="00CB33ED">
        <w:rPr>
          <w:b/>
          <w:bCs/>
          <w:sz w:val="24"/>
          <w:szCs w:val="20"/>
          <w:lang w:eastAsia="ja-JP"/>
        </w:rPr>
        <w:t>Kattan</w:t>
      </w:r>
      <w:proofErr w:type="spellEnd"/>
    </w:p>
    <w:p w14:paraId="1CD683B2" w14:textId="77777777" w:rsidR="00AB314B" w:rsidRDefault="00AB314B" w:rsidP="00AB314B">
      <w:pPr>
        <w:spacing w:beforeLines="50" w:before="120"/>
        <w:jc w:val="center"/>
        <w:rPr>
          <w:i/>
          <w:iCs/>
          <w:sz w:val="16"/>
          <w:szCs w:val="16"/>
        </w:rPr>
      </w:pPr>
      <w:r w:rsidRPr="00E64C83">
        <w:rPr>
          <w:i/>
          <w:iCs/>
          <w:sz w:val="16"/>
          <w:szCs w:val="16"/>
        </w:rPr>
        <w:t xml:space="preserve">Aix Marseille </w:t>
      </w:r>
      <w:proofErr w:type="spellStart"/>
      <w:r w:rsidRPr="00E64C83">
        <w:rPr>
          <w:i/>
          <w:iCs/>
          <w:sz w:val="16"/>
          <w:szCs w:val="16"/>
        </w:rPr>
        <w:t>University</w:t>
      </w:r>
      <w:proofErr w:type="spellEnd"/>
      <w:r w:rsidRPr="00E64C83">
        <w:rPr>
          <w:i/>
          <w:iCs/>
          <w:sz w:val="16"/>
          <w:szCs w:val="16"/>
        </w:rPr>
        <w:t>, CNRS, LP3, 13288 Marseille</w:t>
      </w:r>
    </w:p>
    <w:p w14:paraId="6C86F1F8" w14:textId="77777777" w:rsidR="00AB314B" w:rsidRPr="00CB33ED" w:rsidRDefault="00AB314B" w:rsidP="00AB314B">
      <w:pPr>
        <w:spacing w:beforeLines="50" w:before="120"/>
        <w:jc w:val="center"/>
        <w:rPr>
          <w:i/>
          <w:iCs/>
          <w:sz w:val="16"/>
          <w:szCs w:val="16"/>
        </w:rPr>
      </w:pPr>
      <w:r w:rsidRPr="00A136C7">
        <w:rPr>
          <w:i/>
          <w:iCs/>
          <w:sz w:val="20"/>
          <w:szCs w:val="20"/>
        </w:rPr>
        <w:t>ahmed.al-kattan@univ-amu.fr</w:t>
      </w:r>
    </w:p>
    <w:p w14:paraId="0FFD9AAD" w14:textId="77777777" w:rsidR="00AB314B" w:rsidRPr="00CB33ED" w:rsidRDefault="00AB314B" w:rsidP="00AB314B">
      <w:pPr>
        <w:jc w:val="both"/>
        <w:rPr>
          <w:i/>
          <w:sz w:val="20"/>
          <w:szCs w:val="20"/>
          <w:lang w:val="en-US"/>
        </w:rPr>
      </w:pPr>
      <w:r w:rsidRPr="00644789">
        <w:rPr>
          <w:sz w:val="20"/>
          <w:szCs w:val="20"/>
          <w:lang w:val="en-US"/>
        </w:rPr>
        <w:t>Driven by surface cleanness, unique physical and optical and chemical properties, bare(ligand-free) laser synthesized nanoparticles (NPs) are now in the focus of intensive researches for varieties of applications such environment, catalysis and biomedicine</w:t>
      </w:r>
      <w:r>
        <w:rPr>
          <w:sz w:val="20"/>
          <w:szCs w:val="20"/>
          <w:lang w:val="en-US"/>
        </w:rPr>
        <w:t xml:space="preserve"> [1]</w:t>
      </w:r>
      <w:r w:rsidRPr="00644789">
        <w:rPr>
          <w:sz w:val="20"/>
          <w:szCs w:val="20"/>
          <w:lang w:val="en-US"/>
        </w:rPr>
        <w:t xml:space="preserve">. Based on the interaction of ultra-pulsed laser beam in liquid ambiance (e.g., aqueous solution) with a solid target material or water powder dispersed, this process can lead naturally to the formation of spherical NPs with modulate physicochemical properties including diameter and size dispersion, surface chemistry free from any ligands and functionalization. For instance, we have thus demonstrated the possibility to elaborate ultraclean and extremely stable colloidal solutions </w:t>
      </w:r>
      <w:r>
        <w:rPr>
          <w:sz w:val="20"/>
          <w:szCs w:val="20"/>
          <w:lang w:val="en-US"/>
        </w:rPr>
        <w:t xml:space="preserve">based on variety of composition including of </w:t>
      </w:r>
      <w:proofErr w:type="spellStart"/>
      <w:r w:rsidRPr="00644789">
        <w:rPr>
          <w:sz w:val="20"/>
          <w:szCs w:val="20"/>
          <w:lang w:val="en-US"/>
        </w:rPr>
        <w:t>SiNPs</w:t>
      </w:r>
      <w:proofErr w:type="spellEnd"/>
      <w:r>
        <w:rPr>
          <w:sz w:val="20"/>
          <w:szCs w:val="20"/>
          <w:lang w:val="en-US"/>
        </w:rPr>
        <w:t xml:space="preserve">, AuNPs, </w:t>
      </w:r>
      <w:proofErr w:type="spellStart"/>
      <w:r>
        <w:rPr>
          <w:sz w:val="20"/>
          <w:szCs w:val="20"/>
          <w:lang w:val="en-US"/>
        </w:rPr>
        <w:t>Si@AuNPs</w:t>
      </w:r>
      <w:proofErr w:type="spellEnd"/>
      <w:r>
        <w:rPr>
          <w:sz w:val="20"/>
          <w:szCs w:val="20"/>
          <w:lang w:val="en-US"/>
        </w:rPr>
        <w:t xml:space="preserve"> or even </w:t>
      </w:r>
      <w:proofErr w:type="spellStart"/>
      <w:r>
        <w:rPr>
          <w:sz w:val="20"/>
          <w:szCs w:val="20"/>
          <w:lang w:val="en-US"/>
        </w:rPr>
        <w:t>TiNNPs</w:t>
      </w:r>
      <w:proofErr w:type="spellEnd"/>
      <w:r>
        <w:rPr>
          <w:sz w:val="20"/>
          <w:szCs w:val="20"/>
          <w:lang w:val="en-US"/>
        </w:rPr>
        <w:t xml:space="preserve"> with flexible </w:t>
      </w:r>
      <w:r w:rsidRPr="00644789">
        <w:rPr>
          <w:sz w:val="20"/>
          <w:szCs w:val="20"/>
          <w:lang w:val="en-US"/>
        </w:rPr>
        <w:t xml:space="preserve">physicochemical properties </w:t>
      </w:r>
      <w:r>
        <w:rPr>
          <w:sz w:val="20"/>
          <w:szCs w:val="20"/>
          <w:lang w:val="en-US"/>
        </w:rPr>
        <w:t>[1</w:t>
      </w:r>
      <w:r w:rsidRPr="008A7064">
        <w:rPr>
          <w:sz w:val="20"/>
          <w:szCs w:val="20"/>
          <w:lang w:val="en-US"/>
        </w:rPr>
        <w:t>]</w:t>
      </w:r>
      <w:r w:rsidRPr="00644789">
        <w:rPr>
          <w:i/>
          <w:sz w:val="20"/>
          <w:szCs w:val="20"/>
          <w:lang w:val="en-US"/>
        </w:rPr>
        <w:t>.</w:t>
      </w:r>
      <w:r w:rsidRPr="00644789">
        <w:rPr>
          <w:sz w:val="20"/>
          <w:szCs w:val="20"/>
          <w:lang w:val="en-US"/>
        </w:rPr>
        <w:t xml:space="preserve"> Moreover, the presence of high oxidation state on the NPs surface promises efficient interactions with many biological</w:t>
      </w:r>
      <w:r>
        <w:rPr>
          <w:sz w:val="20"/>
          <w:szCs w:val="20"/>
          <w:lang w:val="en-US"/>
        </w:rPr>
        <w:t xml:space="preserve"> materials (e.g., proteins),</w:t>
      </w:r>
      <w:r w:rsidRPr="00644789">
        <w:rPr>
          <w:sz w:val="20"/>
          <w:szCs w:val="20"/>
          <w:lang w:val="en-US"/>
        </w:rPr>
        <w:t xml:space="preserve"> </w:t>
      </w:r>
      <w:r>
        <w:rPr>
          <w:sz w:val="20"/>
          <w:szCs w:val="20"/>
          <w:lang w:val="en-US"/>
        </w:rPr>
        <w:t xml:space="preserve">and other chemical </w:t>
      </w:r>
      <w:r w:rsidRPr="00644789">
        <w:rPr>
          <w:sz w:val="20"/>
          <w:szCs w:val="20"/>
          <w:lang w:val="en-US"/>
        </w:rPr>
        <w:t xml:space="preserve">functions </w:t>
      </w:r>
      <w:r>
        <w:rPr>
          <w:sz w:val="20"/>
          <w:szCs w:val="20"/>
          <w:lang w:val="en-US"/>
        </w:rPr>
        <w:t>[1</w:t>
      </w:r>
      <w:r w:rsidRPr="003370AA">
        <w:rPr>
          <w:sz w:val="20"/>
          <w:szCs w:val="20"/>
          <w:lang w:val="en-US"/>
        </w:rPr>
        <w:t>]</w:t>
      </w:r>
      <w:r>
        <w:rPr>
          <w:sz w:val="20"/>
          <w:szCs w:val="20"/>
          <w:lang w:val="en-US"/>
        </w:rPr>
        <w:t>. We have shown that such NPs</w:t>
      </w:r>
      <w:r w:rsidRPr="00644789">
        <w:rPr>
          <w:sz w:val="20"/>
          <w:szCs w:val="20"/>
          <w:lang w:val="en-US"/>
        </w:rPr>
        <w:t xml:space="preserve"> can be exploit</w:t>
      </w:r>
      <w:r>
        <w:rPr>
          <w:sz w:val="20"/>
          <w:szCs w:val="20"/>
          <w:lang w:val="en-US"/>
        </w:rPr>
        <w:t>ed as significant sensitizers for</w:t>
      </w:r>
      <w:r w:rsidRPr="00644789">
        <w:rPr>
          <w:sz w:val="20"/>
          <w:szCs w:val="20"/>
          <w:lang w:val="en-US"/>
        </w:rPr>
        <w:t xml:space="preserve"> radiofrequency (RF)-induced hyperthermia</w:t>
      </w:r>
      <w:r>
        <w:rPr>
          <w:sz w:val="20"/>
          <w:szCs w:val="20"/>
          <w:lang w:val="en-US"/>
        </w:rPr>
        <w:t>, photothermal or even TPE-PDT therapeutic modalities [2-4</w:t>
      </w:r>
      <w:r w:rsidRPr="00012866">
        <w:rPr>
          <w:sz w:val="20"/>
          <w:szCs w:val="20"/>
          <w:lang w:val="en-US"/>
        </w:rPr>
        <w:t>].</w:t>
      </w:r>
      <w:r w:rsidRPr="00644789">
        <w:rPr>
          <w:sz w:val="20"/>
          <w:szCs w:val="20"/>
          <w:lang w:val="en-US"/>
        </w:rPr>
        <w:t xml:space="preserve"> Beside conventional additives mainly made-it by chemical way, we have also sta</w:t>
      </w:r>
      <w:r>
        <w:rPr>
          <w:sz w:val="20"/>
          <w:szCs w:val="20"/>
          <w:lang w:val="en-US"/>
        </w:rPr>
        <w:t>rted to explore such bare laser-</w:t>
      </w:r>
      <w:r w:rsidRPr="00644789">
        <w:rPr>
          <w:sz w:val="20"/>
          <w:szCs w:val="20"/>
          <w:lang w:val="en-US"/>
        </w:rPr>
        <w:t>synthesized NPs as novel functional additives for tissue engineering applications</w:t>
      </w:r>
      <w:r>
        <w:rPr>
          <w:sz w:val="20"/>
          <w:szCs w:val="20"/>
          <w:lang w:val="en-US"/>
        </w:rPr>
        <w:t xml:space="preserve"> [5]. </w:t>
      </w:r>
      <w:r w:rsidRPr="00584A36">
        <w:rPr>
          <w:lang w:val="en-GB"/>
        </w:rPr>
        <w:t xml:space="preserve"> </w:t>
      </w:r>
      <w:r>
        <w:rPr>
          <w:lang w:val="en-GB"/>
        </w:rPr>
        <w:t xml:space="preserve">    </w:t>
      </w:r>
      <w:r w:rsidRPr="00584A36">
        <w:rPr>
          <w:lang w:val="en-GB"/>
        </w:rPr>
        <w:t xml:space="preserve"> </w:t>
      </w:r>
    </w:p>
    <w:p w14:paraId="0F23A1C3" w14:textId="77777777" w:rsidR="00AB314B" w:rsidRPr="003370AA" w:rsidRDefault="00AB314B" w:rsidP="00AB314B">
      <w:pPr>
        <w:pStyle w:val="Lgende"/>
        <w:jc w:val="center"/>
        <w:rPr>
          <w:bCs w:val="0"/>
          <w:sz w:val="16"/>
          <w:szCs w:val="16"/>
          <w:lang w:val="en-CA"/>
        </w:rPr>
      </w:pPr>
      <w:r>
        <w:rPr>
          <w:bCs w:val="0"/>
          <w:sz w:val="16"/>
          <w:szCs w:val="16"/>
          <w:lang w:val="en-CA"/>
        </w:rPr>
        <w:t xml:space="preserve">               </w:t>
      </w:r>
    </w:p>
    <w:p w14:paraId="6501712E" w14:textId="77777777" w:rsidR="00AB314B" w:rsidRPr="008C6B7D" w:rsidRDefault="00AB314B" w:rsidP="00AB314B">
      <w:pPr>
        <w:spacing w:after="0" w:line="240" w:lineRule="auto"/>
        <w:jc w:val="both"/>
        <w:rPr>
          <w:sz w:val="16"/>
          <w:szCs w:val="16"/>
          <w:lang w:val="en-CA"/>
        </w:rPr>
      </w:pPr>
      <w:r w:rsidRPr="008C6B7D">
        <w:rPr>
          <w:sz w:val="16"/>
          <w:szCs w:val="16"/>
          <w:lang w:val="en-CA"/>
        </w:rPr>
        <w:t>[1] A. Al-</w:t>
      </w:r>
      <w:proofErr w:type="spellStart"/>
      <w:r w:rsidRPr="008C6B7D">
        <w:rPr>
          <w:sz w:val="16"/>
          <w:szCs w:val="16"/>
          <w:lang w:val="en-CA"/>
        </w:rPr>
        <w:t>Kattan</w:t>
      </w:r>
      <w:proofErr w:type="spellEnd"/>
      <w:r w:rsidRPr="008C6B7D">
        <w:rPr>
          <w:sz w:val="16"/>
          <w:szCs w:val="16"/>
          <w:lang w:val="en-CA"/>
        </w:rPr>
        <w:t xml:space="preserve">, D. </w:t>
      </w:r>
      <w:proofErr w:type="spellStart"/>
      <w:r w:rsidRPr="008C6B7D">
        <w:rPr>
          <w:sz w:val="16"/>
          <w:szCs w:val="16"/>
          <w:lang w:val="en-CA"/>
        </w:rPr>
        <w:t>Grojo</w:t>
      </w:r>
      <w:proofErr w:type="spellEnd"/>
      <w:r w:rsidRPr="008C6B7D">
        <w:rPr>
          <w:sz w:val="16"/>
          <w:szCs w:val="16"/>
          <w:lang w:val="en-CA"/>
        </w:rPr>
        <w:t xml:space="preserve">, C. </w:t>
      </w:r>
      <w:proofErr w:type="spellStart"/>
      <w:r w:rsidRPr="008C6B7D">
        <w:rPr>
          <w:sz w:val="16"/>
          <w:szCs w:val="16"/>
          <w:lang w:val="en-CA"/>
        </w:rPr>
        <w:t>Drouet</w:t>
      </w:r>
      <w:proofErr w:type="spellEnd"/>
      <w:r w:rsidRPr="008C6B7D">
        <w:rPr>
          <w:sz w:val="16"/>
          <w:szCs w:val="16"/>
          <w:lang w:val="en-CA"/>
        </w:rPr>
        <w:t xml:space="preserve">, A. </w:t>
      </w:r>
      <w:proofErr w:type="spellStart"/>
      <w:r w:rsidRPr="008C6B7D">
        <w:rPr>
          <w:sz w:val="16"/>
          <w:szCs w:val="16"/>
          <w:lang w:val="en-CA"/>
        </w:rPr>
        <w:t>Mouskeftaras</w:t>
      </w:r>
      <w:proofErr w:type="spellEnd"/>
      <w:r w:rsidRPr="008C6B7D">
        <w:rPr>
          <w:sz w:val="16"/>
          <w:szCs w:val="16"/>
          <w:lang w:val="en-CA"/>
        </w:rPr>
        <w:t xml:space="preserve">, P. </w:t>
      </w:r>
      <w:proofErr w:type="spellStart"/>
      <w:r w:rsidRPr="008C6B7D">
        <w:rPr>
          <w:sz w:val="16"/>
          <w:szCs w:val="16"/>
          <w:lang w:val="en-CA"/>
        </w:rPr>
        <w:t>Delaporte</w:t>
      </w:r>
      <w:proofErr w:type="spellEnd"/>
      <w:r w:rsidRPr="008C6B7D">
        <w:rPr>
          <w:sz w:val="16"/>
          <w:szCs w:val="16"/>
          <w:lang w:val="en-CA"/>
        </w:rPr>
        <w:t>, A Casanova, J. D. Robin, F.</w:t>
      </w:r>
      <w:r>
        <w:rPr>
          <w:sz w:val="16"/>
          <w:szCs w:val="16"/>
          <w:lang w:val="en-CA"/>
        </w:rPr>
        <w:t xml:space="preserve"> </w:t>
      </w:r>
      <w:proofErr w:type="spellStart"/>
      <w:r>
        <w:rPr>
          <w:sz w:val="16"/>
          <w:szCs w:val="16"/>
          <w:lang w:val="en-CA"/>
        </w:rPr>
        <w:t>Magdinier</w:t>
      </w:r>
      <w:proofErr w:type="spellEnd"/>
      <w:r>
        <w:rPr>
          <w:sz w:val="16"/>
          <w:szCs w:val="16"/>
          <w:lang w:val="en-CA"/>
        </w:rPr>
        <w:t xml:space="preserve">, P. </w:t>
      </w:r>
      <w:proofErr w:type="spellStart"/>
      <w:r>
        <w:rPr>
          <w:sz w:val="16"/>
          <w:szCs w:val="16"/>
          <w:lang w:val="en-CA"/>
        </w:rPr>
        <w:t>Alloncle</w:t>
      </w:r>
      <w:proofErr w:type="spellEnd"/>
      <w:r>
        <w:rPr>
          <w:sz w:val="16"/>
          <w:szCs w:val="16"/>
          <w:lang w:val="en-CA"/>
        </w:rPr>
        <w:t>, C. Constantinescu, V. Motto-Ros and J.</w:t>
      </w:r>
      <w:r w:rsidRPr="008C6B7D">
        <w:rPr>
          <w:sz w:val="16"/>
          <w:szCs w:val="16"/>
          <w:lang w:val="en-CA"/>
        </w:rPr>
        <w:t xml:space="preserve"> Hermann</w:t>
      </w:r>
      <w:r>
        <w:rPr>
          <w:sz w:val="16"/>
          <w:szCs w:val="16"/>
          <w:lang w:val="en-CA"/>
        </w:rPr>
        <w:t xml:space="preserve">, </w:t>
      </w:r>
      <w:r w:rsidRPr="008C6B7D">
        <w:rPr>
          <w:sz w:val="16"/>
          <w:szCs w:val="16"/>
          <w:lang w:val="en-CA"/>
        </w:rPr>
        <w:t>Short-pulse lasers: a versatile tool in creating novel nano-/micro-structures and compositional-analysis for healthcare and wellbeing challenges</w:t>
      </w:r>
      <w:r>
        <w:rPr>
          <w:sz w:val="16"/>
          <w:szCs w:val="16"/>
          <w:lang w:val="en-CA"/>
        </w:rPr>
        <w:t xml:space="preserve">. Nanomaterials, 11(3), 712, 2021 </w:t>
      </w:r>
    </w:p>
    <w:p w14:paraId="035FEC86" w14:textId="77777777" w:rsidR="00AB314B" w:rsidRDefault="00AB314B" w:rsidP="00AB314B">
      <w:pPr>
        <w:spacing w:after="0" w:line="240" w:lineRule="auto"/>
        <w:jc w:val="both"/>
        <w:rPr>
          <w:bCs/>
          <w:sz w:val="16"/>
          <w:szCs w:val="16"/>
          <w:lang w:val="en-GB"/>
        </w:rPr>
      </w:pPr>
      <w:r>
        <w:rPr>
          <w:bCs/>
          <w:sz w:val="16"/>
          <w:szCs w:val="16"/>
          <w:lang w:val="en-GB"/>
        </w:rPr>
        <w:t xml:space="preserve">[2] K. P. </w:t>
      </w:r>
      <w:proofErr w:type="spellStart"/>
      <w:r>
        <w:rPr>
          <w:bCs/>
          <w:sz w:val="16"/>
          <w:szCs w:val="16"/>
          <w:lang w:val="en-GB"/>
        </w:rPr>
        <w:t>Tamarov</w:t>
      </w:r>
      <w:proofErr w:type="spellEnd"/>
      <w:r>
        <w:rPr>
          <w:bCs/>
          <w:sz w:val="16"/>
          <w:szCs w:val="16"/>
          <w:lang w:val="en-GB"/>
        </w:rPr>
        <w:t xml:space="preserve">, L. A. </w:t>
      </w:r>
      <w:proofErr w:type="spellStart"/>
      <w:r>
        <w:rPr>
          <w:bCs/>
          <w:sz w:val="16"/>
          <w:szCs w:val="16"/>
          <w:lang w:val="en-GB"/>
        </w:rPr>
        <w:t>Osminkina</w:t>
      </w:r>
      <w:proofErr w:type="spellEnd"/>
      <w:r>
        <w:rPr>
          <w:bCs/>
          <w:sz w:val="16"/>
          <w:szCs w:val="16"/>
          <w:lang w:val="en-GB"/>
        </w:rPr>
        <w:t xml:space="preserve">, S. V. </w:t>
      </w:r>
      <w:proofErr w:type="spellStart"/>
      <w:r>
        <w:rPr>
          <w:bCs/>
          <w:sz w:val="16"/>
          <w:szCs w:val="16"/>
          <w:lang w:val="en-GB"/>
        </w:rPr>
        <w:t>Zinovyev</w:t>
      </w:r>
      <w:proofErr w:type="spellEnd"/>
      <w:r>
        <w:rPr>
          <w:bCs/>
          <w:sz w:val="16"/>
          <w:szCs w:val="16"/>
          <w:lang w:val="en-GB"/>
        </w:rPr>
        <w:t>, K.</w:t>
      </w:r>
      <w:r w:rsidRPr="00012866">
        <w:rPr>
          <w:bCs/>
          <w:sz w:val="16"/>
          <w:szCs w:val="16"/>
          <w:lang w:val="en-GB"/>
        </w:rPr>
        <w:t xml:space="preserve"> A. </w:t>
      </w:r>
      <w:proofErr w:type="spellStart"/>
      <w:r w:rsidRPr="00012866">
        <w:rPr>
          <w:bCs/>
          <w:sz w:val="16"/>
          <w:szCs w:val="16"/>
          <w:lang w:val="en-GB"/>
        </w:rPr>
        <w:t>Maxim</w:t>
      </w:r>
      <w:r>
        <w:rPr>
          <w:bCs/>
          <w:sz w:val="16"/>
          <w:szCs w:val="16"/>
          <w:lang w:val="en-GB"/>
        </w:rPr>
        <w:t>ova</w:t>
      </w:r>
      <w:proofErr w:type="spellEnd"/>
      <w:r>
        <w:rPr>
          <w:bCs/>
          <w:sz w:val="16"/>
          <w:szCs w:val="16"/>
          <w:lang w:val="en-GB"/>
        </w:rPr>
        <w:t xml:space="preserve">, J. V. </w:t>
      </w:r>
      <w:proofErr w:type="spellStart"/>
      <w:r>
        <w:rPr>
          <w:bCs/>
          <w:sz w:val="16"/>
          <w:szCs w:val="16"/>
          <w:lang w:val="en-GB"/>
        </w:rPr>
        <w:t>Kargina</w:t>
      </w:r>
      <w:proofErr w:type="spellEnd"/>
      <w:r>
        <w:rPr>
          <w:bCs/>
          <w:sz w:val="16"/>
          <w:szCs w:val="16"/>
          <w:lang w:val="en-GB"/>
        </w:rPr>
        <w:t>, M.</w:t>
      </w:r>
      <w:r w:rsidRPr="00012866">
        <w:rPr>
          <w:bCs/>
          <w:sz w:val="16"/>
          <w:szCs w:val="16"/>
          <w:lang w:val="en-GB"/>
        </w:rPr>
        <w:t xml:space="preserve"> B. </w:t>
      </w:r>
      <w:proofErr w:type="spellStart"/>
      <w:r w:rsidRPr="00012866">
        <w:rPr>
          <w:bCs/>
          <w:sz w:val="16"/>
          <w:szCs w:val="16"/>
          <w:lang w:val="en-GB"/>
        </w:rPr>
        <w:t>G</w:t>
      </w:r>
      <w:r>
        <w:rPr>
          <w:bCs/>
          <w:sz w:val="16"/>
          <w:szCs w:val="16"/>
          <w:lang w:val="en-GB"/>
        </w:rPr>
        <w:t>ongalsky</w:t>
      </w:r>
      <w:proofErr w:type="spellEnd"/>
      <w:r>
        <w:rPr>
          <w:bCs/>
          <w:sz w:val="16"/>
          <w:szCs w:val="16"/>
          <w:lang w:val="en-GB"/>
        </w:rPr>
        <w:t xml:space="preserve">, Y. </w:t>
      </w:r>
      <w:proofErr w:type="spellStart"/>
      <w:r>
        <w:rPr>
          <w:bCs/>
          <w:sz w:val="16"/>
          <w:szCs w:val="16"/>
          <w:lang w:val="en-GB"/>
        </w:rPr>
        <w:t>Ryabchikov</w:t>
      </w:r>
      <w:proofErr w:type="spellEnd"/>
      <w:r>
        <w:rPr>
          <w:bCs/>
          <w:sz w:val="16"/>
          <w:szCs w:val="16"/>
          <w:lang w:val="en-GB"/>
        </w:rPr>
        <w:t>, A. Al-</w:t>
      </w:r>
      <w:proofErr w:type="spellStart"/>
      <w:r>
        <w:rPr>
          <w:bCs/>
          <w:sz w:val="16"/>
          <w:szCs w:val="16"/>
          <w:lang w:val="en-GB"/>
        </w:rPr>
        <w:t>Kattan</w:t>
      </w:r>
      <w:proofErr w:type="spellEnd"/>
      <w:r>
        <w:rPr>
          <w:bCs/>
          <w:sz w:val="16"/>
          <w:szCs w:val="16"/>
          <w:lang w:val="en-GB"/>
        </w:rPr>
        <w:t xml:space="preserve">, A. P. </w:t>
      </w:r>
      <w:proofErr w:type="spellStart"/>
      <w:r>
        <w:rPr>
          <w:bCs/>
          <w:sz w:val="16"/>
          <w:szCs w:val="16"/>
          <w:lang w:val="en-GB"/>
        </w:rPr>
        <w:t>Sviridov</w:t>
      </w:r>
      <w:proofErr w:type="spellEnd"/>
      <w:r>
        <w:rPr>
          <w:bCs/>
          <w:sz w:val="16"/>
          <w:szCs w:val="16"/>
          <w:lang w:val="en-GB"/>
        </w:rPr>
        <w:t xml:space="preserve">, M. </w:t>
      </w:r>
      <w:proofErr w:type="spellStart"/>
      <w:r>
        <w:rPr>
          <w:bCs/>
          <w:sz w:val="16"/>
          <w:szCs w:val="16"/>
          <w:lang w:val="en-GB"/>
        </w:rPr>
        <w:t>Sentis</w:t>
      </w:r>
      <w:proofErr w:type="spellEnd"/>
      <w:r>
        <w:rPr>
          <w:bCs/>
          <w:sz w:val="16"/>
          <w:szCs w:val="16"/>
          <w:lang w:val="en-GB"/>
        </w:rPr>
        <w:t>, A. V. Ivanov, V.</w:t>
      </w:r>
      <w:r w:rsidRPr="00012866">
        <w:rPr>
          <w:bCs/>
          <w:sz w:val="16"/>
          <w:szCs w:val="16"/>
          <w:lang w:val="en-GB"/>
        </w:rPr>
        <w:t xml:space="preserve"> N.</w:t>
      </w:r>
      <w:r>
        <w:rPr>
          <w:bCs/>
          <w:sz w:val="16"/>
          <w:szCs w:val="16"/>
          <w:lang w:val="en-GB"/>
        </w:rPr>
        <w:t xml:space="preserve"> </w:t>
      </w:r>
      <w:proofErr w:type="spellStart"/>
      <w:r>
        <w:rPr>
          <w:bCs/>
          <w:sz w:val="16"/>
          <w:szCs w:val="16"/>
          <w:lang w:val="en-GB"/>
        </w:rPr>
        <w:t>Nikiforov</w:t>
      </w:r>
      <w:proofErr w:type="spellEnd"/>
      <w:r>
        <w:rPr>
          <w:bCs/>
          <w:sz w:val="16"/>
          <w:szCs w:val="16"/>
          <w:lang w:val="en-GB"/>
        </w:rPr>
        <w:t xml:space="preserve">, A. V. </w:t>
      </w:r>
      <w:proofErr w:type="spellStart"/>
      <w:r>
        <w:rPr>
          <w:bCs/>
          <w:sz w:val="16"/>
          <w:szCs w:val="16"/>
          <w:lang w:val="en-GB"/>
        </w:rPr>
        <w:t>Kabashin</w:t>
      </w:r>
      <w:proofErr w:type="spellEnd"/>
      <w:r>
        <w:rPr>
          <w:bCs/>
          <w:sz w:val="16"/>
          <w:szCs w:val="16"/>
          <w:lang w:val="en-GB"/>
        </w:rPr>
        <w:t xml:space="preserve"> and</w:t>
      </w:r>
      <w:r w:rsidRPr="00012866">
        <w:rPr>
          <w:bCs/>
          <w:sz w:val="16"/>
          <w:szCs w:val="16"/>
          <w:lang w:val="en-GB"/>
        </w:rPr>
        <w:t xml:space="preserve"> Victor Yu Timoshenko</w:t>
      </w:r>
      <w:r>
        <w:rPr>
          <w:bCs/>
          <w:sz w:val="16"/>
          <w:szCs w:val="16"/>
          <w:lang w:val="en-GB"/>
        </w:rPr>
        <w:t>,</w:t>
      </w:r>
      <w:r w:rsidRPr="00012866">
        <w:rPr>
          <w:lang w:val="en-GB"/>
        </w:rPr>
        <w:t xml:space="preserve"> </w:t>
      </w:r>
      <w:r w:rsidRPr="00012866">
        <w:rPr>
          <w:bCs/>
          <w:sz w:val="16"/>
          <w:szCs w:val="16"/>
          <w:lang w:val="en-GB"/>
        </w:rPr>
        <w:t>Radio frequency radiation-induced hyperthermia using Si nanoparticle-based sensitizers for mild cancer therapy</w:t>
      </w:r>
      <w:r>
        <w:rPr>
          <w:bCs/>
          <w:sz w:val="16"/>
          <w:szCs w:val="16"/>
          <w:lang w:val="en-GB"/>
        </w:rPr>
        <w:t>,</w:t>
      </w:r>
      <w:r w:rsidRPr="00012866">
        <w:rPr>
          <w:iCs/>
          <w:sz w:val="16"/>
          <w:szCs w:val="16"/>
          <w:lang w:val="en-GB"/>
        </w:rPr>
        <w:t xml:space="preserve"> </w:t>
      </w:r>
      <w:r w:rsidRPr="00012866">
        <w:rPr>
          <w:bCs/>
          <w:iCs/>
          <w:sz w:val="16"/>
          <w:szCs w:val="16"/>
          <w:lang w:val="en-GB"/>
        </w:rPr>
        <w:t>Sci. Rep</w:t>
      </w:r>
      <w:r>
        <w:rPr>
          <w:bCs/>
          <w:iCs/>
          <w:sz w:val="16"/>
          <w:szCs w:val="16"/>
          <w:lang w:val="en-GB"/>
        </w:rPr>
        <w:t xml:space="preserve">, </w:t>
      </w:r>
      <w:r w:rsidRPr="004F3712">
        <w:rPr>
          <w:bCs/>
          <w:iCs/>
          <w:sz w:val="16"/>
          <w:szCs w:val="16"/>
          <w:lang w:val="en-GB"/>
        </w:rPr>
        <w:t>4</w:t>
      </w:r>
      <w:r>
        <w:rPr>
          <w:bCs/>
          <w:iCs/>
          <w:sz w:val="16"/>
          <w:szCs w:val="16"/>
          <w:lang w:val="en-GB"/>
        </w:rPr>
        <w:t>, 7034, 2014</w:t>
      </w:r>
    </w:p>
    <w:p w14:paraId="120178FF" w14:textId="77777777" w:rsidR="00AB314B" w:rsidRDefault="00AB314B" w:rsidP="00AB314B">
      <w:pPr>
        <w:spacing w:after="0" w:line="240" w:lineRule="auto"/>
        <w:jc w:val="both"/>
        <w:rPr>
          <w:bCs/>
          <w:iCs/>
          <w:sz w:val="16"/>
          <w:szCs w:val="16"/>
          <w:lang w:val="en-GB"/>
        </w:rPr>
      </w:pPr>
      <w:r>
        <w:rPr>
          <w:sz w:val="16"/>
          <w:szCs w:val="16"/>
          <w:lang w:val="en-GB"/>
        </w:rPr>
        <w:t xml:space="preserve">[3] A. A. Popov, G. </w:t>
      </w:r>
      <w:proofErr w:type="spellStart"/>
      <w:r>
        <w:rPr>
          <w:sz w:val="16"/>
          <w:szCs w:val="16"/>
          <w:lang w:val="en-GB"/>
        </w:rPr>
        <w:t>Tselikov</w:t>
      </w:r>
      <w:proofErr w:type="spellEnd"/>
      <w:r>
        <w:rPr>
          <w:sz w:val="16"/>
          <w:szCs w:val="16"/>
          <w:lang w:val="en-GB"/>
        </w:rPr>
        <w:t>, N.</w:t>
      </w:r>
      <w:r w:rsidRPr="00012866">
        <w:rPr>
          <w:sz w:val="16"/>
          <w:szCs w:val="16"/>
          <w:lang w:val="en-GB"/>
        </w:rPr>
        <w:t xml:space="preserve"> Dum</w:t>
      </w:r>
      <w:r>
        <w:rPr>
          <w:sz w:val="16"/>
          <w:szCs w:val="16"/>
          <w:lang w:val="en-GB"/>
        </w:rPr>
        <w:t xml:space="preserve">as, C. </w:t>
      </w:r>
      <w:proofErr w:type="spellStart"/>
      <w:r>
        <w:rPr>
          <w:sz w:val="16"/>
          <w:szCs w:val="16"/>
          <w:lang w:val="en-GB"/>
        </w:rPr>
        <w:t>Berard</w:t>
      </w:r>
      <w:proofErr w:type="spellEnd"/>
      <w:r>
        <w:rPr>
          <w:sz w:val="16"/>
          <w:szCs w:val="16"/>
          <w:lang w:val="en-GB"/>
        </w:rPr>
        <w:t xml:space="preserve">, K. </w:t>
      </w:r>
      <w:proofErr w:type="spellStart"/>
      <w:r>
        <w:rPr>
          <w:sz w:val="16"/>
          <w:szCs w:val="16"/>
          <w:lang w:val="en-GB"/>
        </w:rPr>
        <w:t>Metwally</w:t>
      </w:r>
      <w:proofErr w:type="spellEnd"/>
      <w:r>
        <w:rPr>
          <w:sz w:val="16"/>
          <w:szCs w:val="16"/>
          <w:lang w:val="en-GB"/>
        </w:rPr>
        <w:t>, N. Jones, A. Al-</w:t>
      </w:r>
      <w:proofErr w:type="spellStart"/>
      <w:r>
        <w:rPr>
          <w:sz w:val="16"/>
          <w:szCs w:val="16"/>
          <w:lang w:val="en-GB"/>
        </w:rPr>
        <w:t>Kattan</w:t>
      </w:r>
      <w:proofErr w:type="spellEnd"/>
      <w:r>
        <w:rPr>
          <w:sz w:val="16"/>
          <w:szCs w:val="16"/>
          <w:lang w:val="en-GB"/>
        </w:rPr>
        <w:t xml:space="preserve">, B. </w:t>
      </w:r>
      <w:proofErr w:type="spellStart"/>
      <w:r>
        <w:rPr>
          <w:sz w:val="16"/>
          <w:szCs w:val="16"/>
          <w:lang w:val="en-GB"/>
        </w:rPr>
        <w:t>Larrat</w:t>
      </w:r>
      <w:proofErr w:type="spellEnd"/>
      <w:r>
        <w:rPr>
          <w:sz w:val="16"/>
          <w:szCs w:val="16"/>
          <w:lang w:val="en-GB"/>
        </w:rPr>
        <w:t xml:space="preserve">, D. </w:t>
      </w:r>
      <w:proofErr w:type="spellStart"/>
      <w:r>
        <w:rPr>
          <w:sz w:val="16"/>
          <w:szCs w:val="16"/>
          <w:lang w:val="en-GB"/>
        </w:rPr>
        <w:t>Braguer</w:t>
      </w:r>
      <w:proofErr w:type="spellEnd"/>
      <w:r>
        <w:rPr>
          <w:sz w:val="16"/>
          <w:szCs w:val="16"/>
          <w:lang w:val="en-GB"/>
        </w:rPr>
        <w:t xml:space="preserve">, S. Mensah, A. Da Silva, M.-A. </w:t>
      </w:r>
      <w:proofErr w:type="spellStart"/>
      <w:r>
        <w:rPr>
          <w:sz w:val="16"/>
          <w:szCs w:val="16"/>
          <w:lang w:val="en-GB"/>
        </w:rPr>
        <w:t>Estève</w:t>
      </w:r>
      <w:proofErr w:type="spellEnd"/>
      <w:r>
        <w:rPr>
          <w:sz w:val="16"/>
          <w:szCs w:val="16"/>
          <w:lang w:val="en-GB"/>
        </w:rPr>
        <w:t xml:space="preserve"> and A.</w:t>
      </w:r>
      <w:r w:rsidRPr="00012866">
        <w:rPr>
          <w:sz w:val="16"/>
          <w:szCs w:val="16"/>
          <w:lang w:val="en-GB"/>
        </w:rPr>
        <w:t xml:space="preserve"> V. </w:t>
      </w:r>
      <w:proofErr w:type="spellStart"/>
      <w:r w:rsidRPr="00012866">
        <w:rPr>
          <w:sz w:val="16"/>
          <w:szCs w:val="16"/>
          <w:lang w:val="en-GB"/>
        </w:rPr>
        <w:t>Kabashin</w:t>
      </w:r>
      <w:proofErr w:type="spellEnd"/>
      <w:r>
        <w:rPr>
          <w:sz w:val="16"/>
          <w:szCs w:val="16"/>
          <w:lang w:val="en-GB"/>
        </w:rPr>
        <w:t xml:space="preserve">, </w:t>
      </w:r>
      <w:r w:rsidRPr="00012866">
        <w:rPr>
          <w:sz w:val="16"/>
          <w:szCs w:val="16"/>
          <w:lang w:val="en-GB"/>
        </w:rPr>
        <w:t xml:space="preserve">Laser- synthesized </w:t>
      </w:r>
      <w:proofErr w:type="spellStart"/>
      <w:r w:rsidRPr="00012866">
        <w:rPr>
          <w:sz w:val="16"/>
          <w:szCs w:val="16"/>
          <w:lang w:val="en-GB"/>
        </w:rPr>
        <w:t>TiN</w:t>
      </w:r>
      <w:proofErr w:type="spellEnd"/>
      <w:r w:rsidRPr="00012866">
        <w:rPr>
          <w:sz w:val="16"/>
          <w:szCs w:val="16"/>
          <w:lang w:val="en-GB"/>
        </w:rPr>
        <w:t xml:space="preserve"> nanoparticles as promising plasmonic alternative for biomedical applications</w:t>
      </w:r>
      <w:r>
        <w:rPr>
          <w:sz w:val="16"/>
          <w:szCs w:val="16"/>
          <w:lang w:val="en-GB"/>
        </w:rPr>
        <w:t>,</w:t>
      </w:r>
      <w:r w:rsidRPr="00012866">
        <w:rPr>
          <w:sz w:val="16"/>
          <w:szCs w:val="16"/>
          <w:lang w:val="en-GB"/>
        </w:rPr>
        <w:t xml:space="preserve"> </w:t>
      </w:r>
      <w:r w:rsidRPr="00012866">
        <w:rPr>
          <w:bCs/>
          <w:iCs/>
          <w:sz w:val="16"/>
          <w:szCs w:val="16"/>
          <w:lang w:val="en-GB"/>
        </w:rPr>
        <w:t>Sci. Rep</w:t>
      </w:r>
      <w:r>
        <w:rPr>
          <w:bCs/>
          <w:iCs/>
          <w:sz w:val="16"/>
          <w:szCs w:val="16"/>
          <w:lang w:val="en-GB"/>
        </w:rPr>
        <w:t xml:space="preserve">., </w:t>
      </w:r>
      <w:r w:rsidRPr="00012866">
        <w:rPr>
          <w:b/>
          <w:bCs/>
          <w:iCs/>
          <w:sz w:val="16"/>
          <w:szCs w:val="16"/>
          <w:lang w:val="en-GB"/>
        </w:rPr>
        <w:t>9</w:t>
      </w:r>
      <w:r w:rsidRPr="00012866">
        <w:rPr>
          <w:bCs/>
          <w:iCs/>
          <w:sz w:val="16"/>
          <w:szCs w:val="16"/>
          <w:lang w:val="en-GB"/>
        </w:rPr>
        <w:t>,</w:t>
      </w:r>
      <w:r>
        <w:rPr>
          <w:bCs/>
          <w:iCs/>
          <w:sz w:val="16"/>
          <w:szCs w:val="16"/>
          <w:lang w:val="en-GB"/>
        </w:rPr>
        <w:t xml:space="preserve"> 1194, 2018</w:t>
      </w:r>
    </w:p>
    <w:p w14:paraId="5D8B7779" w14:textId="77777777" w:rsidR="00AB314B" w:rsidRDefault="00AB314B" w:rsidP="00AB314B">
      <w:pPr>
        <w:spacing w:after="0" w:line="240" w:lineRule="auto"/>
        <w:jc w:val="both"/>
        <w:rPr>
          <w:sz w:val="16"/>
          <w:szCs w:val="16"/>
          <w:lang w:val="en-GB"/>
        </w:rPr>
      </w:pPr>
      <w:r>
        <w:rPr>
          <w:sz w:val="16"/>
          <w:szCs w:val="16"/>
          <w:lang w:val="en-GB"/>
        </w:rPr>
        <w:t>[4] A. Al-</w:t>
      </w:r>
      <w:proofErr w:type="spellStart"/>
      <w:r>
        <w:rPr>
          <w:sz w:val="16"/>
          <w:szCs w:val="16"/>
          <w:lang w:val="en-GB"/>
        </w:rPr>
        <w:t>Kattan</w:t>
      </w:r>
      <w:proofErr w:type="spellEnd"/>
      <w:r>
        <w:rPr>
          <w:sz w:val="16"/>
          <w:szCs w:val="16"/>
          <w:lang w:val="en-GB"/>
        </w:rPr>
        <w:t xml:space="preserve">, L. M.A. Ali, M. </w:t>
      </w:r>
      <w:proofErr w:type="spellStart"/>
      <w:r>
        <w:rPr>
          <w:sz w:val="16"/>
          <w:szCs w:val="16"/>
          <w:lang w:val="en-GB"/>
        </w:rPr>
        <w:t>Daurat</w:t>
      </w:r>
      <w:proofErr w:type="spellEnd"/>
      <w:r>
        <w:rPr>
          <w:sz w:val="16"/>
          <w:szCs w:val="16"/>
          <w:lang w:val="en-GB"/>
        </w:rPr>
        <w:t xml:space="preserve">, E. </w:t>
      </w:r>
      <w:proofErr w:type="spellStart"/>
      <w:r>
        <w:rPr>
          <w:sz w:val="16"/>
          <w:szCs w:val="16"/>
          <w:lang w:val="en-GB"/>
        </w:rPr>
        <w:t>Mattana</w:t>
      </w:r>
      <w:proofErr w:type="spellEnd"/>
      <w:r>
        <w:rPr>
          <w:sz w:val="16"/>
          <w:szCs w:val="16"/>
          <w:lang w:val="en-GB"/>
        </w:rPr>
        <w:t xml:space="preserve"> and M. Gary-Bobo, </w:t>
      </w:r>
      <w:r w:rsidRPr="004F3712">
        <w:rPr>
          <w:sz w:val="16"/>
          <w:szCs w:val="16"/>
          <w:lang w:val="en-GB"/>
        </w:rPr>
        <w:t>Biological assessment of laser-synthesized Silicon nanoparticles effect in two-photon photodynamic therapy on breast cancer MCF-7 cells</w:t>
      </w:r>
      <w:r>
        <w:rPr>
          <w:sz w:val="16"/>
          <w:szCs w:val="16"/>
          <w:lang w:val="en-GB"/>
        </w:rPr>
        <w:t>, 10(8),</w:t>
      </w:r>
      <w:r w:rsidRPr="004F3712">
        <w:rPr>
          <w:sz w:val="16"/>
          <w:szCs w:val="16"/>
          <w:lang w:val="en-GB"/>
        </w:rPr>
        <w:t>1462</w:t>
      </w:r>
      <w:r>
        <w:rPr>
          <w:sz w:val="16"/>
          <w:szCs w:val="16"/>
          <w:lang w:val="en-GB"/>
        </w:rPr>
        <w:t xml:space="preserve">, </w:t>
      </w:r>
      <w:r w:rsidRPr="004F3712">
        <w:rPr>
          <w:sz w:val="16"/>
          <w:szCs w:val="16"/>
          <w:lang w:val="en-GB"/>
        </w:rPr>
        <w:t>2020</w:t>
      </w:r>
    </w:p>
    <w:p w14:paraId="4A733692" w14:textId="77777777" w:rsidR="00AB314B" w:rsidRDefault="00AB314B" w:rsidP="00AB314B">
      <w:pPr>
        <w:spacing w:after="0" w:line="240" w:lineRule="auto"/>
        <w:jc w:val="both"/>
        <w:rPr>
          <w:sz w:val="16"/>
          <w:szCs w:val="16"/>
          <w:lang w:val="en-GB"/>
        </w:rPr>
      </w:pPr>
      <w:r>
        <w:rPr>
          <w:sz w:val="16"/>
          <w:szCs w:val="16"/>
          <w:lang w:val="en-GB"/>
        </w:rPr>
        <w:t xml:space="preserve">[5] </w:t>
      </w:r>
      <w:r w:rsidRPr="001C00F9">
        <w:rPr>
          <w:sz w:val="16"/>
          <w:szCs w:val="16"/>
          <w:lang w:val="en-GB"/>
        </w:rPr>
        <w:t>A.</w:t>
      </w:r>
      <w:r w:rsidRPr="003370AA">
        <w:rPr>
          <w:sz w:val="16"/>
          <w:szCs w:val="16"/>
          <w:lang w:val="en-GB"/>
        </w:rPr>
        <w:t xml:space="preserve"> </w:t>
      </w:r>
      <w:r w:rsidRPr="001C00F9">
        <w:rPr>
          <w:sz w:val="16"/>
          <w:szCs w:val="16"/>
          <w:lang w:val="en-GB"/>
        </w:rPr>
        <w:t>Al-</w:t>
      </w:r>
      <w:proofErr w:type="spellStart"/>
      <w:r w:rsidRPr="001C00F9">
        <w:rPr>
          <w:sz w:val="16"/>
          <w:szCs w:val="16"/>
          <w:lang w:val="en-GB"/>
        </w:rPr>
        <w:t>Kattan</w:t>
      </w:r>
      <w:proofErr w:type="spellEnd"/>
      <w:r w:rsidRPr="001C00F9">
        <w:rPr>
          <w:sz w:val="16"/>
          <w:szCs w:val="16"/>
          <w:lang w:val="en-GB"/>
        </w:rPr>
        <w:t>, V. P.</w:t>
      </w:r>
      <w:r w:rsidRPr="003370AA">
        <w:rPr>
          <w:sz w:val="16"/>
          <w:szCs w:val="16"/>
          <w:lang w:val="en-GB"/>
        </w:rPr>
        <w:t xml:space="preserve"> </w:t>
      </w:r>
      <w:proofErr w:type="spellStart"/>
      <w:r w:rsidRPr="001C00F9">
        <w:rPr>
          <w:sz w:val="16"/>
          <w:szCs w:val="16"/>
          <w:lang w:val="en-GB"/>
        </w:rPr>
        <w:t>Nirwan</w:t>
      </w:r>
      <w:proofErr w:type="spellEnd"/>
      <w:r w:rsidRPr="001C00F9">
        <w:rPr>
          <w:sz w:val="16"/>
          <w:szCs w:val="16"/>
          <w:lang w:val="en-GB"/>
        </w:rPr>
        <w:t>, A. A.</w:t>
      </w:r>
      <w:r w:rsidRPr="003370AA">
        <w:rPr>
          <w:sz w:val="16"/>
          <w:szCs w:val="16"/>
          <w:lang w:val="en-GB"/>
        </w:rPr>
        <w:t xml:space="preserve"> </w:t>
      </w:r>
      <w:r w:rsidRPr="001C00F9">
        <w:rPr>
          <w:sz w:val="16"/>
          <w:szCs w:val="16"/>
          <w:lang w:val="en-GB"/>
        </w:rPr>
        <w:t>Popov, Y. V.</w:t>
      </w:r>
      <w:r w:rsidRPr="003370AA">
        <w:rPr>
          <w:sz w:val="16"/>
          <w:szCs w:val="16"/>
          <w:lang w:val="en-GB"/>
        </w:rPr>
        <w:t xml:space="preserve"> </w:t>
      </w:r>
      <w:proofErr w:type="spellStart"/>
      <w:r w:rsidRPr="001C00F9">
        <w:rPr>
          <w:sz w:val="16"/>
          <w:szCs w:val="16"/>
          <w:lang w:val="en-GB"/>
        </w:rPr>
        <w:t>Ryabchikov</w:t>
      </w:r>
      <w:proofErr w:type="spellEnd"/>
      <w:r w:rsidRPr="001C00F9">
        <w:rPr>
          <w:sz w:val="16"/>
          <w:szCs w:val="16"/>
          <w:lang w:val="en-GB"/>
        </w:rPr>
        <w:t>, G.</w:t>
      </w:r>
      <w:r w:rsidRPr="003370AA">
        <w:rPr>
          <w:sz w:val="16"/>
          <w:szCs w:val="16"/>
          <w:lang w:val="en-GB"/>
        </w:rPr>
        <w:t xml:space="preserve"> </w:t>
      </w:r>
      <w:proofErr w:type="spellStart"/>
      <w:r w:rsidRPr="001C00F9">
        <w:rPr>
          <w:sz w:val="16"/>
          <w:szCs w:val="16"/>
          <w:lang w:val="en-GB"/>
        </w:rPr>
        <w:t>Tselikov</w:t>
      </w:r>
      <w:proofErr w:type="spellEnd"/>
      <w:r w:rsidRPr="001C00F9">
        <w:rPr>
          <w:sz w:val="16"/>
          <w:szCs w:val="16"/>
          <w:lang w:val="en-GB"/>
        </w:rPr>
        <w:t>, M.</w:t>
      </w:r>
      <w:r w:rsidRPr="003370AA">
        <w:rPr>
          <w:sz w:val="16"/>
          <w:szCs w:val="16"/>
          <w:lang w:val="en-GB"/>
        </w:rPr>
        <w:t xml:space="preserve"> </w:t>
      </w:r>
      <w:proofErr w:type="spellStart"/>
      <w:r w:rsidRPr="001C00F9">
        <w:rPr>
          <w:sz w:val="16"/>
          <w:szCs w:val="16"/>
          <w:lang w:val="en-GB"/>
        </w:rPr>
        <w:t>Sentis</w:t>
      </w:r>
      <w:proofErr w:type="spellEnd"/>
      <w:r w:rsidRPr="001C00F9">
        <w:rPr>
          <w:sz w:val="16"/>
          <w:szCs w:val="16"/>
          <w:lang w:val="en-GB"/>
        </w:rPr>
        <w:t>, A.</w:t>
      </w:r>
      <w:r w:rsidRPr="003370AA">
        <w:rPr>
          <w:sz w:val="16"/>
          <w:szCs w:val="16"/>
          <w:lang w:val="en-GB"/>
        </w:rPr>
        <w:t xml:space="preserve"> </w:t>
      </w:r>
      <w:proofErr w:type="gramStart"/>
      <w:r w:rsidRPr="001C00F9">
        <w:rPr>
          <w:sz w:val="16"/>
          <w:szCs w:val="16"/>
          <w:lang w:val="en-GB"/>
        </w:rPr>
        <w:t>Fahmi,  A.</w:t>
      </w:r>
      <w:proofErr w:type="gramEnd"/>
      <w:r w:rsidRPr="001C00F9">
        <w:rPr>
          <w:sz w:val="16"/>
          <w:szCs w:val="16"/>
          <w:lang w:val="en-GB"/>
        </w:rPr>
        <w:t xml:space="preserve"> V. </w:t>
      </w:r>
      <w:proofErr w:type="spellStart"/>
      <w:r w:rsidRPr="001C00F9">
        <w:rPr>
          <w:sz w:val="16"/>
          <w:szCs w:val="16"/>
          <w:lang w:val="en-GB"/>
        </w:rPr>
        <w:t>Kabashin</w:t>
      </w:r>
      <w:proofErr w:type="spellEnd"/>
      <w:r>
        <w:rPr>
          <w:sz w:val="16"/>
          <w:szCs w:val="16"/>
          <w:lang w:val="en-GB"/>
        </w:rPr>
        <w:t xml:space="preserve">, </w:t>
      </w:r>
      <w:r w:rsidRPr="001C00F9">
        <w:rPr>
          <w:sz w:val="16"/>
          <w:szCs w:val="16"/>
          <w:lang w:val="en-GB"/>
        </w:rPr>
        <w:t xml:space="preserve">Recent advances in laser-ablative synthesis of bare Au and Si NPs and assessment of their prospects for tissue engineering applications, </w:t>
      </w:r>
      <w:r w:rsidRPr="003370AA">
        <w:rPr>
          <w:sz w:val="16"/>
          <w:szCs w:val="16"/>
          <w:lang w:val="en-GB"/>
        </w:rPr>
        <w:t>Int. J. Mol. Sci</w:t>
      </w:r>
      <w:r w:rsidRPr="001C00F9">
        <w:rPr>
          <w:i/>
          <w:sz w:val="16"/>
          <w:szCs w:val="16"/>
          <w:lang w:val="en-GB"/>
        </w:rPr>
        <w:t>.</w:t>
      </w:r>
      <w:r w:rsidRPr="001C00F9">
        <w:rPr>
          <w:sz w:val="16"/>
          <w:szCs w:val="16"/>
          <w:lang w:val="en-GB"/>
        </w:rPr>
        <w:t xml:space="preserve">, </w:t>
      </w:r>
      <w:r w:rsidRPr="003370AA">
        <w:rPr>
          <w:sz w:val="16"/>
          <w:szCs w:val="16"/>
          <w:lang w:val="en-GB"/>
        </w:rPr>
        <w:t>19</w:t>
      </w:r>
      <w:r>
        <w:rPr>
          <w:sz w:val="16"/>
          <w:szCs w:val="16"/>
          <w:lang w:val="en-GB"/>
        </w:rPr>
        <w:t>, 1563,</w:t>
      </w:r>
      <w:r w:rsidRPr="003370AA">
        <w:rPr>
          <w:b/>
          <w:sz w:val="16"/>
          <w:szCs w:val="16"/>
          <w:lang w:val="en-GB"/>
        </w:rPr>
        <w:t xml:space="preserve"> </w:t>
      </w:r>
      <w:r>
        <w:rPr>
          <w:sz w:val="16"/>
          <w:szCs w:val="16"/>
          <w:lang w:val="en-GB"/>
        </w:rPr>
        <w:t>2018</w:t>
      </w:r>
    </w:p>
    <w:p w14:paraId="4101622B" w14:textId="77777777" w:rsidR="00AB314B" w:rsidRDefault="00AB314B" w:rsidP="00AB314B">
      <w:pPr>
        <w:jc w:val="both"/>
        <w:rPr>
          <w:sz w:val="16"/>
          <w:szCs w:val="16"/>
          <w:lang w:val="en-GB"/>
        </w:rPr>
      </w:pPr>
    </w:p>
    <w:p w14:paraId="6D1FF15F" w14:textId="77777777" w:rsidR="00AB314B" w:rsidRDefault="00AB314B" w:rsidP="00AB314B">
      <w:pPr>
        <w:jc w:val="both"/>
        <w:rPr>
          <w:lang w:val="en-CA"/>
        </w:rPr>
      </w:pPr>
    </w:p>
    <w:p w14:paraId="7D7BBCF9" w14:textId="77777777" w:rsidR="00AB314B" w:rsidRDefault="00AB314B" w:rsidP="00AB314B">
      <w:pPr>
        <w:jc w:val="both"/>
        <w:rPr>
          <w:sz w:val="20"/>
          <w:szCs w:val="20"/>
          <w:lang w:val="en-US"/>
        </w:rPr>
      </w:pPr>
    </w:p>
    <w:p w14:paraId="0F0D9937" w14:textId="77777777" w:rsidR="00AB314B" w:rsidRDefault="00AB314B" w:rsidP="00AB314B">
      <w:pPr>
        <w:jc w:val="both"/>
        <w:rPr>
          <w:sz w:val="20"/>
          <w:szCs w:val="20"/>
          <w:lang w:val="en-US"/>
        </w:rPr>
      </w:pPr>
      <w:r>
        <w:rPr>
          <w:noProof/>
          <w:sz w:val="20"/>
          <w:szCs w:val="20"/>
          <w:lang w:eastAsia="fr-FR"/>
        </w:rPr>
        <w:drawing>
          <wp:anchor distT="0" distB="0" distL="114300" distR="114300" simplePos="0" relativeHeight="251665408" behindDoc="0" locked="0" layoutInCell="1" allowOverlap="1" wp14:anchorId="7FFA85E3" wp14:editId="48EF409D">
            <wp:simplePos x="0" y="0"/>
            <wp:positionH relativeFrom="column">
              <wp:posOffset>1905</wp:posOffset>
            </wp:positionH>
            <wp:positionV relativeFrom="paragraph">
              <wp:posOffset>-1905</wp:posOffset>
            </wp:positionV>
            <wp:extent cx="962003" cy="1163782"/>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03" cy="1163782"/>
                    </a:xfrm>
                    <a:prstGeom prst="rect">
                      <a:avLst/>
                    </a:prstGeom>
                    <a:noFill/>
                  </pic:spPr>
                </pic:pic>
              </a:graphicData>
            </a:graphic>
          </wp:anchor>
        </w:drawing>
      </w:r>
    </w:p>
    <w:p w14:paraId="17BB9718" w14:textId="77777777" w:rsidR="00AB314B" w:rsidRDefault="00AB314B" w:rsidP="00AB314B">
      <w:pPr>
        <w:jc w:val="both"/>
        <w:rPr>
          <w:sz w:val="20"/>
          <w:szCs w:val="20"/>
          <w:lang w:val="en-US"/>
        </w:rPr>
      </w:pPr>
      <w:r w:rsidRPr="00882AC6">
        <w:rPr>
          <w:sz w:val="20"/>
          <w:szCs w:val="20"/>
          <w:lang w:val="en-US"/>
        </w:rPr>
        <w:t>Ahmed Al-</w:t>
      </w:r>
      <w:proofErr w:type="spellStart"/>
      <w:r w:rsidRPr="00882AC6">
        <w:rPr>
          <w:sz w:val="20"/>
          <w:szCs w:val="20"/>
          <w:lang w:val="en-US"/>
        </w:rPr>
        <w:t>Kat</w:t>
      </w:r>
      <w:r>
        <w:rPr>
          <w:sz w:val="20"/>
          <w:szCs w:val="20"/>
          <w:lang w:val="en-US"/>
        </w:rPr>
        <w:t>tan</w:t>
      </w:r>
      <w:proofErr w:type="spellEnd"/>
      <w:r>
        <w:rPr>
          <w:sz w:val="20"/>
          <w:szCs w:val="20"/>
          <w:lang w:val="en-US"/>
        </w:rPr>
        <w:t xml:space="preserve"> is Assoc. Prof. at LP3 laboratory</w:t>
      </w:r>
      <w:r w:rsidRPr="00882AC6">
        <w:rPr>
          <w:sz w:val="20"/>
          <w:szCs w:val="20"/>
          <w:lang w:val="en-US"/>
        </w:rPr>
        <w:t xml:space="preserve"> </w:t>
      </w:r>
      <w:r>
        <w:rPr>
          <w:sz w:val="20"/>
          <w:szCs w:val="20"/>
          <w:lang w:val="en-US"/>
        </w:rPr>
        <w:t>(</w:t>
      </w:r>
      <w:r w:rsidRPr="00882AC6">
        <w:rPr>
          <w:sz w:val="20"/>
          <w:szCs w:val="20"/>
          <w:lang w:val="en-US"/>
        </w:rPr>
        <w:t xml:space="preserve">UMR </w:t>
      </w:r>
      <w:proofErr w:type="gramStart"/>
      <w:r w:rsidRPr="00882AC6">
        <w:rPr>
          <w:sz w:val="20"/>
          <w:szCs w:val="20"/>
          <w:lang w:val="en-US"/>
        </w:rPr>
        <w:t>7341</w:t>
      </w:r>
      <w:r>
        <w:rPr>
          <w:sz w:val="20"/>
          <w:szCs w:val="20"/>
          <w:lang w:val="en-US"/>
        </w:rPr>
        <w:t>,</w:t>
      </w:r>
      <w:r w:rsidRPr="00882AC6">
        <w:rPr>
          <w:sz w:val="20"/>
          <w:szCs w:val="20"/>
          <w:lang w:val="en-US"/>
        </w:rPr>
        <w:t>CNRS</w:t>
      </w:r>
      <w:proofErr w:type="gramEnd"/>
      <w:r>
        <w:rPr>
          <w:sz w:val="20"/>
          <w:szCs w:val="20"/>
          <w:lang w:val="en-US"/>
        </w:rPr>
        <w:t>-Aix-Marseille University).</w:t>
      </w:r>
      <w:r w:rsidRPr="00882AC6">
        <w:rPr>
          <w:sz w:val="20"/>
          <w:szCs w:val="20"/>
          <w:lang w:val="en-US"/>
        </w:rPr>
        <w:t xml:space="preserve"> </w:t>
      </w:r>
      <w:r>
        <w:rPr>
          <w:sz w:val="20"/>
          <w:szCs w:val="20"/>
          <w:lang w:val="en-US"/>
        </w:rPr>
        <w:t>H</w:t>
      </w:r>
      <w:r w:rsidRPr="00882AC6">
        <w:rPr>
          <w:sz w:val="20"/>
          <w:szCs w:val="20"/>
          <w:lang w:val="en-US"/>
        </w:rPr>
        <w:t>is research is dealing with the design of novel</w:t>
      </w:r>
      <w:r>
        <w:rPr>
          <w:sz w:val="20"/>
          <w:szCs w:val="20"/>
          <w:lang w:val="en-US"/>
        </w:rPr>
        <w:t xml:space="preserve"> biocompatible/biodegradable nanoparticles</w:t>
      </w:r>
      <w:r w:rsidRPr="00882AC6">
        <w:rPr>
          <w:sz w:val="20"/>
          <w:szCs w:val="20"/>
          <w:lang w:val="en-US"/>
        </w:rPr>
        <w:t xml:space="preserve"> fabricated by ultrafast laser process</w:t>
      </w:r>
      <w:r>
        <w:rPr>
          <w:sz w:val="20"/>
          <w:szCs w:val="20"/>
          <w:lang w:val="en-US"/>
        </w:rPr>
        <w:t xml:space="preserve"> and soft chemistry</w:t>
      </w:r>
      <w:r w:rsidRPr="00882AC6">
        <w:rPr>
          <w:sz w:val="20"/>
          <w:szCs w:val="20"/>
          <w:lang w:val="en-US"/>
        </w:rPr>
        <w:t xml:space="preserve"> for advanced theranostic modalities, and the devel</w:t>
      </w:r>
      <w:r>
        <w:rPr>
          <w:sz w:val="20"/>
          <w:szCs w:val="20"/>
          <w:lang w:val="en-US"/>
        </w:rPr>
        <w:t>opment of innovative functional</w:t>
      </w:r>
      <w:r w:rsidRPr="00882AC6">
        <w:rPr>
          <w:sz w:val="20"/>
          <w:szCs w:val="20"/>
          <w:lang w:val="en-US"/>
        </w:rPr>
        <w:t xml:space="preserve"> biomimetic scaffold platforms</w:t>
      </w:r>
      <w:r>
        <w:rPr>
          <w:sz w:val="20"/>
          <w:szCs w:val="20"/>
          <w:lang w:val="en-US"/>
        </w:rPr>
        <w:t xml:space="preserve"> for tissue engineering applications. </w:t>
      </w:r>
    </w:p>
    <w:p w14:paraId="12A02B78" w14:textId="77777777" w:rsidR="00AB314B" w:rsidRDefault="00AB314B" w:rsidP="00AB314B">
      <w:pPr>
        <w:jc w:val="both"/>
        <w:rPr>
          <w:sz w:val="20"/>
          <w:szCs w:val="20"/>
          <w:lang w:val="en-US"/>
        </w:rPr>
      </w:pPr>
    </w:p>
    <w:p w14:paraId="25B05377" w14:textId="77777777" w:rsidR="00AB314B" w:rsidRDefault="00AB314B" w:rsidP="00AB314B">
      <w:pPr>
        <w:jc w:val="both"/>
        <w:rPr>
          <w:sz w:val="20"/>
          <w:szCs w:val="20"/>
          <w:lang w:val="en-US"/>
        </w:rPr>
      </w:pPr>
    </w:p>
    <w:p w14:paraId="787ED0E5" w14:textId="77777777" w:rsidR="00AB314B" w:rsidRDefault="00AB314B" w:rsidP="00AB314B">
      <w:pPr>
        <w:rPr>
          <w:b/>
          <w:color w:val="FF0000"/>
          <w:lang w:val="en-US"/>
        </w:rPr>
      </w:pPr>
    </w:p>
    <w:p w14:paraId="3420EB23" w14:textId="77777777" w:rsidR="00AB314B" w:rsidRDefault="00AB314B" w:rsidP="00AB314B">
      <w:pPr>
        <w:rPr>
          <w:b/>
          <w:color w:val="FF0000"/>
          <w:lang w:val="en-US"/>
        </w:rPr>
      </w:pPr>
    </w:p>
    <w:p w14:paraId="6DE960A0" w14:textId="77777777" w:rsidR="00AB314B" w:rsidRPr="006031F1" w:rsidRDefault="00AB314B" w:rsidP="00AB314B">
      <w:pPr>
        <w:rPr>
          <w:b/>
          <w:color w:val="FF0000"/>
          <w:lang w:val="en-US"/>
        </w:rPr>
      </w:pPr>
    </w:p>
    <w:p w14:paraId="2D2CBBD5" w14:textId="77777777" w:rsidR="00AB314B" w:rsidRPr="000629C7" w:rsidRDefault="00AB314B" w:rsidP="00AB314B">
      <w:pPr>
        <w:autoSpaceDE w:val="0"/>
        <w:autoSpaceDN w:val="0"/>
        <w:adjustRightInd w:val="0"/>
        <w:spacing w:after="0" w:line="240" w:lineRule="auto"/>
        <w:jc w:val="center"/>
        <w:rPr>
          <w:rFonts w:cstheme="minorHAnsi"/>
          <w:b/>
          <w:sz w:val="24"/>
          <w:szCs w:val="24"/>
          <w:lang w:val="en-US"/>
        </w:rPr>
      </w:pPr>
      <w:r w:rsidRPr="000629C7">
        <w:rPr>
          <w:rFonts w:cstheme="minorHAnsi"/>
          <w:b/>
          <w:sz w:val="24"/>
          <w:szCs w:val="24"/>
          <w:lang w:val="en-US"/>
        </w:rPr>
        <w:lastRenderedPageBreak/>
        <w:t>Pharmacokinetic challenges for an optimized nanomedicine development: specific</w:t>
      </w:r>
    </w:p>
    <w:p w14:paraId="282EAED3" w14:textId="77777777" w:rsidR="00AB314B" w:rsidRDefault="00AB314B" w:rsidP="00AB314B">
      <w:pPr>
        <w:spacing w:after="0" w:line="276" w:lineRule="auto"/>
        <w:jc w:val="center"/>
        <w:rPr>
          <w:rFonts w:cstheme="minorHAnsi"/>
          <w:b/>
          <w:sz w:val="24"/>
          <w:szCs w:val="24"/>
          <w:lang w:val="en-US"/>
        </w:rPr>
      </w:pPr>
      <w:r w:rsidRPr="000629C7">
        <w:rPr>
          <w:rFonts w:cstheme="minorHAnsi"/>
          <w:b/>
          <w:sz w:val="24"/>
          <w:szCs w:val="24"/>
          <w:lang w:val="en-US"/>
        </w:rPr>
        <w:t>quantitation methods and physiologically-based pharmacokinetic modelling</w:t>
      </w:r>
    </w:p>
    <w:p w14:paraId="21F5A354" w14:textId="77777777" w:rsidR="00AB314B" w:rsidRPr="000629C7" w:rsidRDefault="00AB314B" w:rsidP="00AB314B">
      <w:pPr>
        <w:spacing w:after="0" w:line="276" w:lineRule="auto"/>
        <w:jc w:val="center"/>
        <w:rPr>
          <w:rFonts w:cstheme="minorHAnsi"/>
          <w:b/>
          <w:sz w:val="24"/>
          <w:szCs w:val="24"/>
          <w:lang w:val="en-US"/>
        </w:rPr>
      </w:pPr>
    </w:p>
    <w:p w14:paraId="67879CB6" w14:textId="77777777" w:rsidR="00AB314B" w:rsidRDefault="00AB314B" w:rsidP="00AB314B">
      <w:pPr>
        <w:spacing w:after="0" w:line="276" w:lineRule="auto"/>
        <w:jc w:val="center"/>
        <w:rPr>
          <w:rFonts w:cstheme="minorHAnsi"/>
          <w:i/>
        </w:rPr>
      </w:pPr>
      <w:r w:rsidRPr="000629C7">
        <w:rPr>
          <w:b/>
        </w:rPr>
        <w:t>Florence GATTACCECA et Raphaëlle FANCIULLINO</w:t>
      </w:r>
    </w:p>
    <w:p w14:paraId="5893F218" w14:textId="77777777" w:rsidR="00AB314B" w:rsidRPr="000629C7" w:rsidRDefault="00AB314B" w:rsidP="00AB314B">
      <w:pPr>
        <w:spacing w:after="0" w:line="276" w:lineRule="auto"/>
        <w:jc w:val="center"/>
        <w:rPr>
          <w:rFonts w:cstheme="minorHAnsi"/>
        </w:rPr>
      </w:pPr>
      <w:r w:rsidRPr="000629C7">
        <w:rPr>
          <w:rFonts w:cstheme="minorHAnsi"/>
          <w:i/>
        </w:rPr>
        <w:t>COMPO (</w:t>
      </w:r>
      <w:proofErr w:type="spellStart"/>
      <w:r w:rsidRPr="000629C7">
        <w:rPr>
          <w:rFonts w:cstheme="minorHAnsi"/>
          <w:i/>
        </w:rPr>
        <w:t>COMPutational</w:t>
      </w:r>
      <w:proofErr w:type="spellEnd"/>
      <w:r w:rsidRPr="000629C7">
        <w:rPr>
          <w:rFonts w:cstheme="minorHAnsi"/>
          <w:i/>
        </w:rPr>
        <w:t xml:space="preserve"> </w:t>
      </w:r>
      <w:proofErr w:type="spellStart"/>
      <w:r w:rsidRPr="000629C7">
        <w:rPr>
          <w:rFonts w:cstheme="minorHAnsi"/>
          <w:i/>
        </w:rPr>
        <w:t>pharmacology</w:t>
      </w:r>
      <w:proofErr w:type="spellEnd"/>
      <w:r w:rsidRPr="000629C7">
        <w:rPr>
          <w:rFonts w:cstheme="minorHAnsi"/>
          <w:i/>
        </w:rPr>
        <w:t xml:space="preserve"> and </w:t>
      </w:r>
      <w:proofErr w:type="spellStart"/>
      <w:r w:rsidRPr="000629C7">
        <w:rPr>
          <w:rFonts w:cstheme="minorHAnsi"/>
          <w:i/>
        </w:rPr>
        <w:t>clinical</w:t>
      </w:r>
      <w:proofErr w:type="spellEnd"/>
      <w:r w:rsidRPr="000629C7">
        <w:rPr>
          <w:rFonts w:cstheme="minorHAnsi"/>
          <w:i/>
        </w:rPr>
        <w:t xml:space="preserve"> </w:t>
      </w:r>
      <w:proofErr w:type="spellStart"/>
      <w:r w:rsidRPr="000629C7">
        <w:rPr>
          <w:rFonts w:cstheme="minorHAnsi"/>
          <w:i/>
        </w:rPr>
        <w:t>Oncology</w:t>
      </w:r>
      <w:proofErr w:type="spellEnd"/>
      <w:r w:rsidRPr="000629C7">
        <w:rPr>
          <w:rFonts w:cstheme="minorHAnsi"/>
          <w:i/>
        </w:rPr>
        <w:t>), CRCM (Centre de Recherche en Cancérologie de Marseille, Inserm U1068, CNRS UMR7258, Institut Paoli-</w:t>
      </w:r>
      <w:proofErr w:type="spellStart"/>
      <w:r w:rsidRPr="000629C7">
        <w:rPr>
          <w:rFonts w:cstheme="minorHAnsi"/>
          <w:i/>
        </w:rPr>
        <w:t>Calmettes</w:t>
      </w:r>
      <w:proofErr w:type="spellEnd"/>
      <w:r w:rsidRPr="000629C7">
        <w:rPr>
          <w:rFonts w:cstheme="minorHAnsi"/>
          <w:i/>
        </w:rPr>
        <w:t xml:space="preserve">, </w:t>
      </w:r>
      <w:proofErr w:type="spellStart"/>
      <w:r w:rsidRPr="000629C7">
        <w:rPr>
          <w:rFonts w:cstheme="minorHAnsi"/>
          <w:i/>
        </w:rPr>
        <w:t>School</w:t>
      </w:r>
      <w:proofErr w:type="spellEnd"/>
      <w:r w:rsidRPr="000629C7">
        <w:rPr>
          <w:rFonts w:cstheme="minorHAnsi"/>
          <w:i/>
        </w:rPr>
        <w:t xml:space="preserve"> of </w:t>
      </w:r>
      <w:proofErr w:type="spellStart"/>
      <w:r w:rsidRPr="000629C7">
        <w:rPr>
          <w:rFonts w:cstheme="minorHAnsi"/>
          <w:i/>
        </w:rPr>
        <w:t>Pharmacy</w:t>
      </w:r>
      <w:proofErr w:type="spellEnd"/>
      <w:r w:rsidRPr="000629C7">
        <w:rPr>
          <w:rFonts w:cstheme="minorHAnsi"/>
          <w:i/>
        </w:rPr>
        <w:t xml:space="preserve">, Aix-Marseille </w:t>
      </w:r>
      <w:proofErr w:type="spellStart"/>
      <w:r w:rsidRPr="000629C7">
        <w:rPr>
          <w:rFonts w:cstheme="minorHAnsi"/>
          <w:i/>
        </w:rPr>
        <w:t>University</w:t>
      </w:r>
      <w:proofErr w:type="spellEnd"/>
    </w:p>
    <w:p w14:paraId="3EBB65D9" w14:textId="77777777" w:rsidR="00AB314B" w:rsidRPr="00CB33ED" w:rsidRDefault="00AB314B" w:rsidP="00AB314B">
      <w:pPr>
        <w:autoSpaceDE w:val="0"/>
        <w:autoSpaceDN w:val="0"/>
        <w:adjustRightInd w:val="0"/>
        <w:spacing w:after="0" w:line="240" w:lineRule="auto"/>
        <w:rPr>
          <w:rFonts w:ascii="TimesNewRomanPSMT" w:hAnsi="TimesNewRomanPSMT" w:cs="TimesNewRomanPSMT"/>
          <w:b/>
          <w:sz w:val="24"/>
          <w:szCs w:val="24"/>
        </w:rPr>
      </w:pPr>
    </w:p>
    <w:p w14:paraId="363F1B96" w14:textId="77777777" w:rsidR="00AB314B" w:rsidRPr="006031F1" w:rsidRDefault="00AB314B" w:rsidP="00AB314B">
      <w:pPr>
        <w:autoSpaceDE w:val="0"/>
        <w:autoSpaceDN w:val="0"/>
        <w:adjustRightInd w:val="0"/>
        <w:spacing w:after="120" w:line="240" w:lineRule="auto"/>
        <w:rPr>
          <w:rFonts w:ascii="TimesNewRomanPSMT" w:hAnsi="TimesNewRomanPSMT" w:cs="TimesNewRomanPSMT"/>
          <w:sz w:val="24"/>
          <w:szCs w:val="24"/>
          <w:lang w:val="en-US"/>
        </w:rPr>
      </w:pPr>
      <w:r w:rsidRPr="006031F1">
        <w:rPr>
          <w:rFonts w:ascii="TimesNewRomanPSMT" w:hAnsi="TimesNewRomanPSMT" w:cs="TimesNewRomanPSMT"/>
          <w:sz w:val="24"/>
          <w:szCs w:val="24"/>
          <w:lang w:val="en-US"/>
        </w:rPr>
        <w:t>The promise of nanomedicines is to provide improved pharmacokinetic (PK) properties</w:t>
      </w:r>
    </w:p>
    <w:p w14:paraId="2E121698" w14:textId="77777777" w:rsidR="00AB314B" w:rsidRPr="006031F1" w:rsidRDefault="00AB314B" w:rsidP="00AB314B">
      <w:pPr>
        <w:autoSpaceDE w:val="0"/>
        <w:autoSpaceDN w:val="0"/>
        <w:adjustRightInd w:val="0"/>
        <w:spacing w:after="120" w:line="240" w:lineRule="auto"/>
        <w:rPr>
          <w:rFonts w:ascii="TimesNewRomanPSMT" w:hAnsi="TimesNewRomanPSMT" w:cs="TimesNewRomanPSMT"/>
          <w:sz w:val="24"/>
          <w:szCs w:val="24"/>
          <w:lang w:val="en-US"/>
        </w:rPr>
      </w:pPr>
      <w:r w:rsidRPr="006031F1">
        <w:rPr>
          <w:rFonts w:ascii="TimesNewRomanPSMT" w:hAnsi="TimesNewRomanPSMT" w:cs="TimesNewRomanPSMT"/>
          <w:sz w:val="24"/>
          <w:szCs w:val="24"/>
          <w:lang w:val="en-US"/>
        </w:rPr>
        <w:t>compared to conventional formulations. However, knowledge on the influence of the</w:t>
      </w:r>
    </w:p>
    <w:p w14:paraId="06F99B8A" w14:textId="77777777" w:rsidR="00AB314B" w:rsidRPr="006031F1" w:rsidRDefault="00AB314B" w:rsidP="00AB314B">
      <w:pPr>
        <w:autoSpaceDE w:val="0"/>
        <w:autoSpaceDN w:val="0"/>
        <w:adjustRightInd w:val="0"/>
        <w:spacing w:after="120" w:line="240" w:lineRule="auto"/>
        <w:rPr>
          <w:rFonts w:ascii="TimesNewRomanPSMT" w:hAnsi="TimesNewRomanPSMT" w:cs="TimesNewRomanPSMT"/>
          <w:sz w:val="24"/>
          <w:szCs w:val="24"/>
          <w:lang w:val="en-US"/>
        </w:rPr>
      </w:pPr>
      <w:r w:rsidRPr="006031F1">
        <w:rPr>
          <w:rFonts w:ascii="TimesNewRomanPSMT" w:hAnsi="TimesNewRomanPSMT" w:cs="TimesNewRomanPSMT"/>
          <w:sz w:val="24"/>
          <w:szCs w:val="24"/>
          <w:lang w:val="en-US"/>
        </w:rPr>
        <w:t xml:space="preserve">characteristics of nanomedicines on their </w:t>
      </w:r>
      <w:proofErr w:type="spellStart"/>
      <w:r w:rsidRPr="006031F1">
        <w:rPr>
          <w:rFonts w:ascii="TimesNewRomanPSMT" w:hAnsi="TimesNewRomanPSMT" w:cs="TimesNewRomanPSMT"/>
          <w:sz w:val="24"/>
          <w:szCs w:val="24"/>
          <w:lang w:val="en-US"/>
        </w:rPr>
        <w:t>behaviour</w:t>
      </w:r>
      <w:proofErr w:type="spellEnd"/>
      <w:r w:rsidRPr="006031F1">
        <w:rPr>
          <w:rFonts w:ascii="TimesNewRomanPSMT" w:hAnsi="TimesNewRomanPSMT" w:cs="TimesNewRomanPSMT"/>
          <w:sz w:val="24"/>
          <w:szCs w:val="24"/>
          <w:lang w:val="en-US"/>
        </w:rPr>
        <w:t xml:space="preserve"> in the organism is still limited. To fill this</w:t>
      </w:r>
    </w:p>
    <w:p w14:paraId="30D0BA33" w14:textId="77777777" w:rsidR="00AB314B" w:rsidRPr="006031F1" w:rsidRDefault="00AB314B" w:rsidP="00AB314B">
      <w:pPr>
        <w:autoSpaceDE w:val="0"/>
        <w:autoSpaceDN w:val="0"/>
        <w:adjustRightInd w:val="0"/>
        <w:spacing w:after="120" w:line="240" w:lineRule="auto"/>
        <w:rPr>
          <w:rFonts w:ascii="TimesNewRomanPSMT" w:hAnsi="TimesNewRomanPSMT" w:cs="TimesNewRomanPSMT"/>
          <w:sz w:val="24"/>
          <w:szCs w:val="24"/>
          <w:lang w:val="en-US"/>
        </w:rPr>
      </w:pPr>
      <w:r w:rsidRPr="006031F1">
        <w:rPr>
          <w:rFonts w:ascii="TimesNewRomanPSMT" w:hAnsi="TimesNewRomanPSMT" w:cs="TimesNewRomanPSMT"/>
          <w:sz w:val="24"/>
          <w:szCs w:val="24"/>
          <w:lang w:val="en-US"/>
        </w:rPr>
        <w:t xml:space="preserve">gap, accurate quantitation methods and integrated analysis of collected </w:t>
      </w:r>
      <w:r w:rsidRPr="006031F1">
        <w:rPr>
          <w:rFonts w:ascii="TimesNewRomanPS-ItalicMT" w:hAnsi="TimesNewRomanPS-ItalicMT" w:cs="TimesNewRomanPS-ItalicMT"/>
          <w:i/>
          <w:iCs/>
          <w:sz w:val="24"/>
          <w:szCs w:val="24"/>
          <w:lang w:val="en-US"/>
        </w:rPr>
        <w:t xml:space="preserve">in vitro </w:t>
      </w:r>
      <w:r w:rsidRPr="006031F1">
        <w:rPr>
          <w:rFonts w:ascii="TimesNewRomanPSMT" w:hAnsi="TimesNewRomanPSMT" w:cs="TimesNewRomanPSMT"/>
          <w:sz w:val="24"/>
          <w:szCs w:val="24"/>
          <w:lang w:val="en-US"/>
        </w:rPr>
        <w:t xml:space="preserve">and </w:t>
      </w:r>
      <w:r w:rsidRPr="006031F1">
        <w:rPr>
          <w:rFonts w:ascii="TimesNewRomanPS-ItalicMT" w:hAnsi="TimesNewRomanPS-ItalicMT" w:cs="TimesNewRomanPS-ItalicMT"/>
          <w:i/>
          <w:iCs/>
          <w:sz w:val="24"/>
          <w:szCs w:val="24"/>
          <w:lang w:val="en-US"/>
        </w:rPr>
        <w:t xml:space="preserve">in vivo </w:t>
      </w:r>
      <w:r w:rsidRPr="006031F1">
        <w:rPr>
          <w:rFonts w:ascii="TimesNewRomanPSMT" w:hAnsi="TimesNewRomanPSMT" w:cs="TimesNewRomanPSMT"/>
          <w:sz w:val="24"/>
          <w:szCs w:val="24"/>
          <w:lang w:val="en-US"/>
        </w:rPr>
        <w:t>PK</w:t>
      </w:r>
    </w:p>
    <w:p w14:paraId="528411CA" w14:textId="77777777" w:rsidR="00AB314B" w:rsidRPr="006031F1" w:rsidRDefault="00AB314B" w:rsidP="00AB314B">
      <w:pPr>
        <w:autoSpaceDE w:val="0"/>
        <w:autoSpaceDN w:val="0"/>
        <w:adjustRightInd w:val="0"/>
        <w:spacing w:after="120" w:line="240" w:lineRule="auto"/>
        <w:rPr>
          <w:rFonts w:ascii="TimesNewRomanPSMT" w:hAnsi="TimesNewRomanPSMT" w:cs="TimesNewRomanPSMT"/>
          <w:sz w:val="24"/>
          <w:szCs w:val="24"/>
          <w:lang w:val="en-US"/>
        </w:rPr>
      </w:pPr>
      <w:r w:rsidRPr="006031F1">
        <w:rPr>
          <w:rFonts w:ascii="TimesNewRomanPSMT" w:hAnsi="TimesNewRomanPSMT" w:cs="TimesNewRomanPSMT"/>
          <w:sz w:val="24"/>
          <w:szCs w:val="24"/>
          <w:lang w:val="en-US"/>
        </w:rPr>
        <w:t>data are needed.</w:t>
      </w:r>
    </w:p>
    <w:p w14:paraId="2FAB555D" w14:textId="77777777" w:rsidR="00AB314B" w:rsidRPr="006031F1" w:rsidRDefault="00AB314B" w:rsidP="00AB314B">
      <w:pPr>
        <w:autoSpaceDE w:val="0"/>
        <w:autoSpaceDN w:val="0"/>
        <w:adjustRightInd w:val="0"/>
        <w:spacing w:after="120" w:line="240" w:lineRule="auto"/>
        <w:rPr>
          <w:rFonts w:ascii="TimesNewRomanPSMT" w:hAnsi="TimesNewRomanPSMT" w:cs="TimesNewRomanPSMT"/>
          <w:sz w:val="24"/>
          <w:szCs w:val="24"/>
          <w:lang w:val="en-US"/>
        </w:rPr>
      </w:pPr>
      <w:r w:rsidRPr="006031F1">
        <w:rPr>
          <w:rFonts w:ascii="TimesNewRomanPSMT" w:hAnsi="TimesNewRomanPSMT" w:cs="TimesNewRomanPSMT"/>
          <w:sz w:val="24"/>
          <w:szCs w:val="24"/>
          <w:lang w:val="en-US"/>
        </w:rPr>
        <w:t xml:space="preserve">The importance of a specific quantitation of the free versus </w:t>
      </w:r>
      <w:proofErr w:type="spellStart"/>
      <w:r w:rsidRPr="006031F1">
        <w:rPr>
          <w:rFonts w:ascii="TimesNewRomanPSMT" w:hAnsi="TimesNewRomanPSMT" w:cs="TimesNewRomanPSMT"/>
          <w:sz w:val="24"/>
          <w:szCs w:val="24"/>
          <w:lang w:val="en-US"/>
        </w:rPr>
        <w:t>nanoformulation</w:t>
      </w:r>
      <w:proofErr w:type="spellEnd"/>
      <w:r w:rsidRPr="006031F1">
        <w:rPr>
          <w:rFonts w:ascii="TimesNewRomanPSMT" w:hAnsi="TimesNewRomanPSMT" w:cs="TimesNewRomanPSMT"/>
          <w:sz w:val="24"/>
          <w:szCs w:val="24"/>
          <w:lang w:val="en-US"/>
        </w:rPr>
        <w:t>-encapsulated drug</w:t>
      </w:r>
      <w:r>
        <w:rPr>
          <w:rFonts w:ascii="TimesNewRomanPSMT" w:hAnsi="TimesNewRomanPSMT" w:cs="TimesNewRomanPSMT"/>
          <w:sz w:val="24"/>
          <w:szCs w:val="24"/>
          <w:lang w:val="en-US"/>
        </w:rPr>
        <w:t xml:space="preserve"> </w:t>
      </w:r>
      <w:r w:rsidRPr="006031F1">
        <w:rPr>
          <w:rFonts w:ascii="TimesNewRomanPSMT" w:hAnsi="TimesNewRomanPSMT" w:cs="TimesNewRomanPSMT"/>
          <w:sz w:val="24"/>
          <w:szCs w:val="24"/>
          <w:lang w:val="en-US"/>
        </w:rPr>
        <w:t xml:space="preserve">will be underlined and exemplified based on </w:t>
      </w:r>
      <w:proofErr w:type="spellStart"/>
      <w:r w:rsidRPr="006031F1">
        <w:rPr>
          <w:rFonts w:ascii="TimesNewRomanPSMT" w:hAnsi="TimesNewRomanPSMT" w:cs="TimesNewRomanPSMT"/>
          <w:sz w:val="24"/>
          <w:szCs w:val="24"/>
          <w:lang w:val="en-US"/>
        </w:rPr>
        <w:t>Vyxeos</w:t>
      </w:r>
      <w:proofErr w:type="spellEnd"/>
      <w:r w:rsidRPr="006031F1">
        <w:rPr>
          <w:rFonts w:ascii="TimesNewRomanPSMT" w:hAnsi="TimesNewRomanPSMT" w:cs="TimesNewRomanPSMT"/>
          <w:sz w:val="24"/>
          <w:szCs w:val="24"/>
          <w:lang w:val="en-US"/>
        </w:rPr>
        <w:t xml:space="preserve"> example (R </w:t>
      </w:r>
      <w:proofErr w:type="spellStart"/>
      <w:r w:rsidRPr="006031F1">
        <w:rPr>
          <w:rFonts w:ascii="TimesNewRomanPSMT" w:hAnsi="TimesNewRomanPSMT" w:cs="TimesNewRomanPSMT"/>
          <w:sz w:val="24"/>
          <w:szCs w:val="24"/>
          <w:lang w:val="en-US"/>
        </w:rPr>
        <w:t>Fanciullino</w:t>
      </w:r>
      <w:proofErr w:type="spellEnd"/>
      <w:r w:rsidRPr="006031F1">
        <w:rPr>
          <w:rFonts w:ascii="TimesNewRomanPSMT" w:hAnsi="TimesNewRomanPSMT" w:cs="TimesNewRomanPSMT"/>
          <w:sz w:val="24"/>
          <w:szCs w:val="24"/>
          <w:lang w:val="en-US"/>
        </w:rPr>
        <w:t>). How</w:t>
      </w:r>
    </w:p>
    <w:p w14:paraId="5AF6A89A" w14:textId="77777777" w:rsidR="00AB314B" w:rsidRPr="000629C7" w:rsidRDefault="00AB314B" w:rsidP="00AB314B">
      <w:pPr>
        <w:autoSpaceDE w:val="0"/>
        <w:autoSpaceDN w:val="0"/>
        <w:adjustRightInd w:val="0"/>
        <w:spacing w:after="120" w:line="240" w:lineRule="auto"/>
        <w:rPr>
          <w:rFonts w:ascii="TimesNewRomanPSMT" w:hAnsi="TimesNewRomanPSMT" w:cs="TimesNewRomanPSMT"/>
          <w:sz w:val="24"/>
          <w:szCs w:val="24"/>
          <w:lang w:val="en-US"/>
        </w:rPr>
      </w:pPr>
      <w:r w:rsidRPr="006031F1">
        <w:rPr>
          <w:rFonts w:ascii="TimesNewRomanPSMT" w:hAnsi="TimesNewRomanPSMT" w:cs="TimesNewRomanPSMT"/>
          <w:sz w:val="24"/>
          <w:szCs w:val="24"/>
          <w:lang w:val="en-US"/>
        </w:rPr>
        <w:t>physiologically-based pharmacokinetic models are an ideal platform to integrate heterogeneous</w:t>
      </w:r>
      <w:r>
        <w:rPr>
          <w:rFonts w:ascii="TimesNewRomanPSMT" w:hAnsi="TimesNewRomanPSMT" w:cs="TimesNewRomanPSMT"/>
          <w:sz w:val="24"/>
          <w:szCs w:val="24"/>
          <w:lang w:val="en-US"/>
        </w:rPr>
        <w:t xml:space="preserve"> </w:t>
      </w:r>
      <w:r w:rsidRPr="006031F1">
        <w:rPr>
          <w:rFonts w:ascii="TimesNewRomanPSMT" w:hAnsi="TimesNewRomanPSMT" w:cs="TimesNewRomanPSMT"/>
          <w:sz w:val="24"/>
          <w:szCs w:val="24"/>
          <w:lang w:val="en-US"/>
        </w:rPr>
        <w:t xml:space="preserve">information will be illustrated </w:t>
      </w:r>
      <w:proofErr w:type="gramStart"/>
      <w:r w:rsidRPr="006031F1">
        <w:rPr>
          <w:rFonts w:ascii="TimesNewRomanPSMT" w:hAnsi="TimesNewRomanPSMT" w:cs="TimesNewRomanPSMT"/>
          <w:sz w:val="24"/>
          <w:szCs w:val="24"/>
          <w:lang w:val="en-US"/>
        </w:rPr>
        <w:t>( F</w:t>
      </w:r>
      <w:proofErr w:type="gramEnd"/>
      <w:r w:rsidRPr="006031F1">
        <w:rPr>
          <w:rFonts w:ascii="TimesNewRomanPSMT" w:hAnsi="TimesNewRomanPSMT" w:cs="TimesNewRomanPSMT"/>
          <w:sz w:val="24"/>
          <w:szCs w:val="24"/>
          <w:lang w:val="en-US"/>
        </w:rPr>
        <w:t xml:space="preserve"> </w:t>
      </w:r>
      <w:proofErr w:type="spellStart"/>
      <w:r w:rsidRPr="006031F1">
        <w:rPr>
          <w:rFonts w:ascii="TimesNewRomanPSMT" w:hAnsi="TimesNewRomanPSMT" w:cs="TimesNewRomanPSMT"/>
          <w:sz w:val="24"/>
          <w:szCs w:val="24"/>
          <w:lang w:val="en-US"/>
        </w:rPr>
        <w:t>Gattacceca</w:t>
      </w:r>
      <w:proofErr w:type="spellEnd"/>
      <w:r w:rsidRPr="006031F1">
        <w:rPr>
          <w:rFonts w:ascii="TimesNewRomanPSMT" w:hAnsi="TimesNewRomanPSMT" w:cs="TimesNewRomanPSMT"/>
          <w:sz w:val="24"/>
          <w:szCs w:val="24"/>
          <w:lang w:val="en-US"/>
        </w:rPr>
        <w:t>).</w:t>
      </w:r>
    </w:p>
    <w:p w14:paraId="43AEF14A" w14:textId="77777777" w:rsidR="00AB314B" w:rsidRPr="006031F1" w:rsidRDefault="00AB314B" w:rsidP="00AB314B">
      <w:pPr>
        <w:autoSpaceDE w:val="0"/>
        <w:autoSpaceDN w:val="0"/>
        <w:adjustRightInd w:val="0"/>
        <w:spacing w:after="120" w:line="240" w:lineRule="auto"/>
        <w:rPr>
          <w:rFonts w:ascii="TimesNewRomanPSMT" w:hAnsi="TimesNewRomanPSMT" w:cs="TimesNewRomanPSMT"/>
          <w:sz w:val="24"/>
          <w:szCs w:val="24"/>
          <w:lang w:val="en-US"/>
        </w:rPr>
      </w:pPr>
    </w:p>
    <w:p w14:paraId="296B7974" w14:textId="77777777" w:rsidR="00AB314B" w:rsidRPr="000629C7" w:rsidRDefault="00AB314B" w:rsidP="00AB314B">
      <w:pPr>
        <w:autoSpaceDE w:val="0"/>
        <w:autoSpaceDN w:val="0"/>
        <w:adjustRightInd w:val="0"/>
        <w:spacing w:after="0" w:line="240" w:lineRule="auto"/>
        <w:rPr>
          <w:rFonts w:ascii="TimesNewRomanPSMT" w:hAnsi="TimesNewRomanPSMT" w:cs="TimesNewRomanPSMT"/>
          <w:sz w:val="24"/>
          <w:szCs w:val="24"/>
          <w:lang w:val="en-US"/>
        </w:rPr>
      </w:pPr>
      <w:r w:rsidRPr="000629C7">
        <w:rPr>
          <w:rFonts w:ascii="TimesNewRomanPSMT" w:hAnsi="TimesNewRomanPSMT" w:cs="TimesNewRomanPSMT"/>
          <w:sz w:val="24"/>
          <w:szCs w:val="24"/>
          <w:lang w:val="en-US"/>
        </w:rPr>
        <w:t xml:space="preserve">     </w:t>
      </w:r>
    </w:p>
    <w:p w14:paraId="1B1F1B41" w14:textId="77777777" w:rsidR="00AB314B" w:rsidRPr="000629C7" w:rsidRDefault="00AB314B" w:rsidP="00AB314B">
      <w:pPr>
        <w:autoSpaceDE w:val="0"/>
        <w:autoSpaceDN w:val="0"/>
        <w:adjustRightInd w:val="0"/>
        <w:spacing w:after="0" w:line="240" w:lineRule="auto"/>
        <w:jc w:val="both"/>
        <w:rPr>
          <w:rFonts w:ascii="Calibri" w:hAnsi="Calibri" w:cs="Calibri"/>
          <w:lang w:val="en-US"/>
        </w:rPr>
      </w:pPr>
      <w:r>
        <w:rPr>
          <w:noProof/>
        </w:rPr>
        <w:drawing>
          <wp:anchor distT="0" distB="0" distL="114300" distR="114300" simplePos="0" relativeHeight="251659264" behindDoc="0" locked="0" layoutInCell="1" allowOverlap="1" wp14:anchorId="1D8E9749" wp14:editId="024E939B">
            <wp:simplePos x="0" y="0"/>
            <wp:positionH relativeFrom="column">
              <wp:posOffset>1905</wp:posOffset>
            </wp:positionH>
            <wp:positionV relativeFrom="paragraph">
              <wp:posOffset>-2540</wp:posOffset>
            </wp:positionV>
            <wp:extent cx="935216" cy="1250666"/>
            <wp:effectExtent l="0" t="0" r="0" b="6985"/>
            <wp:wrapThrough wrapText="bothSides">
              <wp:wrapPolygon edited="0">
                <wp:start x="0" y="0"/>
                <wp:lineTo x="0" y="21392"/>
                <wp:lineTo x="21130" y="21392"/>
                <wp:lineTo x="21130"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5216" cy="1250666"/>
                    </a:xfrm>
                    <a:prstGeom prst="rect">
                      <a:avLst/>
                    </a:prstGeom>
                  </pic:spPr>
                </pic:pic>
              </a:graphicData>
            </a:graphic>
          </wp:anchor>
        </w:drawing>
      </w:r>
      <w:r w:rsidRPr="006031F1">
        <w:rPr>
          <w:rFonts w:ascii="Calibri" w:hAnsi="Calibri" w:cs="Calibri"/>
          <w:lang w:val="en-US"/>
        </w:rPr>
        <w:t xml:space="preserve">Dr Raphaelle </w:t>
      </w:r>
      <w:proofErr w:type="spellStart"/>
      <w:r w:rsidRPr="006031F1">
        <w:rPr>
          <w:rFonts w:ascii="Calibri" w:hAnsi="Calibri" w:cs="Calibri"/>
          <w:lang w:val="en-US"/>
        </w:rPr>
        <w:t>Fanciullino</w:t>
      </w:r>
      <w:proofErr w:type="spellEnd"/>
      <w:r w:rsidRPr="006031F1">
        <w:rPr>
          <w:rFonts w:ascii="Calibri" w:hAnsi="Calibri" w:cs="Calibri"/>
          <w:lang w:val="en-US"/>
        </w:rPr>
        <w:t xml:space="preserve">, </w:t>
      </w:r>
      <w:proofErr w:type="gramStart"/>
      <w:r w:rsidRPr="006031F1">
        <w:rPr>
          <w:rFonts w:ascii="Calibri" w:hAnsi="Calibri" w:cs="Calibri"/>
          <w:lang w:val="en-US"/>
        </w:rPr>
        <w:t>Pharm</w:t>
      </w:r>
      <w:proofErr w:type="gramEnd"/>
      <w:r w:rsidRPr="006031F1">
        <w:rPr>
          <w:rFonts w:ascii="Calibri" w:hAnsi="Calibri" w:cs="Calibri"/>
          <w:lang w:val="en-US"/>
        </w:rPr>
        <w:t>.D. Ph.D., is Assistant Professor of Pharmacokinetics and Clinical</w:t>
      </w:r>
      <w:r>
        <w:rPr>
          <w:rFonts w:ascii="Calibri" w:hAnsi="Calibri" w:cs="Calibri"/>
          <w:lang w:val="en-US"/>
        </w:rPr>
        <w:t xml:space="preserve"> </w:t>
      </w:r>
      <w:r w:rsidRPr="006031F1">
        <w:rPr>
          <w:rFonts w:ascii="Calibri" w:hAnsi="Calibri" w:cs="Calibri"/>
          <w:lang w:val="en-US"/>
        </w:rPr>
        <w:t>Pharmacist at Aix Marseille University and the University Hospital of Marseille, France.</w:t>
      </w:r>
      <w:r>
        <w:rPr>
          <w:rFonts w:ascii="Calibri" w:hAnsi="Calibri" w:cs="Calibri"/>
          <w:lang w:val="en-US"/>
        </w:rPr>
        <w:t xml:space="preserve"> </w:t>
      </w:r>
      <w:r w:rsidRPr="006031F1">
        <w:rPr>
          <w:rFonts w:ascii="Calibri" w:hAnsi="Calibri" w:cs="Calibri"/>
          <w:lang w:val="en-US"/>
        </w:rPr>
        <w:t xml:space="preserve">Dr </w:t>
      </w:r>
      <w:proofErr w:type="spellStart"/>
      <w:r w:rsidRPr="006031F1">
        <w:rPr>
          <w:rFonts w:ascii="Calibri" w:hAnsi="Calibri" w:cs="Calibri"/>
          <w:lang w:val="en-US"/>
        </w:rPr>
        <w:t>Fanciullino</w:t>
      </w:r>
      <w:proofErr w:type="spellEnd"/>
      <w:r w:rsidRPr="006031F1">
        <w:rPr>
          <w:rFonts w:ascii="Calibri" w:hAnsi="Calibri" w:cs="Calibri"/>
          <w:lang w:val="en-US"/>
        </w:rPr>
        <w:t xml:space="preserve"> work focus on controlling the pharmacokinetics variability of anticancer agents using</w:t>
      </w:r>
      <w:r>
        <w:rPr>
          <w:rFonts w:ascii="Calibri" w:hAnsi="Calibri" w:cs="Calibri"/>
          <w:lang w:val="en-US"/>
        </w:rPr>
        <w:t xml:space="preserve"> </w:t>
      </w:r>
      <w:r w:rsidRPr="006031F1">
        <w:rPr>
          <w:rFonts w:ascii="Calibri" w:hAnsi="Calibri" w:cs="Calibri"/>
          <w:lang w:val="en-US"/>
        </w:rPr>
        <w:t xml:space="preserve">either pharmacogenetics testing or developing drug delivery systems. Dr </w:t>
      </w:r>
      <w:proofErr w:type="spellStart"/>
      <w:r w:rsidRPr="006031F1">
        <w:rPr>
          <w:rFonts w:ascii="Calibri" w:hAnsi="Calibri" w:cs="Calibri"/>
          <w:lang w:val="en-US"/>
        </w:rPr>
        <w:t>Fanciullino</w:t>
      </w:r>
      <w:proofErr w:type="spellEnd"/>
      <w:r w:rsidRPr="006031F1">
        <w:rPr>
          <w:rFonts w:ascii="Calibri" w:hAnsi="Calibri" w:cs="Calibri"/>
          <w:lang w:val="en-US"/>
        </w:rPr>
        <w:t xml:space="preserve"> has prototyped a</w:t>
      </w:r>
      <w:r>
        <w:rPr>
          <w:rFonts w:ascii="Calibri" w:hAnsi="Calibri" w:cs="Calibri"/>
          <w:lang w:val="en-US"/>
        </w:rPr>
        <w:t xml:space="preserve"> </w:t>
      </w:r>
      <w:r w:rsidRPr="006031F1">
        <w:rPr>
          <w:rFonts w:ascii="Calibri" w:hAnsi="Calibri" w:cs="Calibri"/>
          <w:lang w:val="en-US"/>
        </w:rPr>
        <w:t xml:space="preserve">variety of stealth liposomes and immunoliposomes encapsulating several </w:t>
      </w:r>
      <w:proofErr w:type="spellStart"/>
      <w:r w:rsidRPr="006031F1">
        <w:rPr>
          <w:rFonts w:ascii="Calibri" w:hAnsi="Calibri" w:cs="Calibri"/>
          <w:lang w:val="en-US"/>
        </w:rPr>
        <w:t>cytotoxics</w:t>
      </w:r>
      <w:proofErr w:type="spellEnd"/>
      <w:r w:rsidRPr="006031F1">
        <w:rPr>
          <w:rFonts w:ascii="Calibri" w:hAnsi="Calibri" w:cs="Calibri"/>
          <w:lang w:val="en-US"/>
        </w:rPr>
        <w:t xml:space="preserve"> in colorectal</w:t>
      </w:r>
      <w:r>
        <w:rPr>
          <w:rFonts w:ascii="Calibri" w:hAnsi="Calibri" w:cs="Calibri"/>
          <w:lang w:val="en-US"/>
        </w:rPr>
        <w:t xml:space="preserve"> </w:t>
      </w:r>
      <w:r w:rsidRPr="006031F1">
        <w:rPr>
          <w:rFonts w:ascii="Calibri" w:hAnsi="Calibri" w:cs="Calibri"/>
          <w:lang w:val="en-US"/>
        </w:rPr>
        <w:t xml:space="preserve">cancer and breast cancer models. Dr </w:t>
      </w:r>
      <w:proofErr w:type="spellStart"/>
      <w:r w:rsidRPr="006031F1">
        <w:rPr>
          <w:rFonts w:ascii="Calibri" w:hAnsi="Calibri" w:cs="Calibri"/>
          <w:lang w:val="en-US"/>
        </w:rPr>
        <w:t>Fanciullino</w:t>
      </w:r>
      <w:proofErr w:type="spellEnd"/>
      <w:r w:rsidRPr="006031F1">
        <w:rPr>
          <w:rFonts w:ascii="Calibri" w:hAnsi="Calibri" w:cs="Calibri"/>
          <w:lang w:val="en-US"/>
        </w:rPr>
        <w:t xml:space="preserve"> has </w:t>
      </w:r>
      <w:proofErr w:type="spellStart"/>
      <w:r w:rsidRPr="006031F1">
        <w:rPr>
          <w:rFonts w:ascii="Calibri" w:hAnsi="Calibri" w:cs="Calibri"/>
          <w:lang w:val="en-US"/>
        </w:rPr>
        <w:t>PI’ed</w:t>
      </w:r>
      <w:proofErr w:type="spellEnd"/>
      <w:r w:rsidRPr="006031F1">
        <w:rPr>
          <w:rFonts w:ascii="Calibri" w:hAnsi="Calibri" w:cs="Calibri"/>
          <w:lang w:val="en-US"/>
        </w:rPr>
        <w:t xml:space="preserve"> several clinical trials in the field of clinical</w:t>
      </w:r>
      <w:r>
        <w:rPr>
          <w:rFonts w:ascii="Calibri" w:hAnsi="Calibri" w:cs="Calibri"/>
          <w:lang w:val="en-US"/>
        </w:rPr>
        <w:t xml:space="preserve"> </w:t>
      </w:r>
      <w:r w:rsidRPr="006031F1">
        <w:rPr>
          <w:rFonts w:ascii="Calibri" w:hAnsi="Calibri" w:cs="Calibri"/>
          <w:lang w:val="en-US"/>
        </w:rPr>
        <w:t xml:space="preserve">pharmacokinetics, and supervised and mentored several </w:t>
      </w:r>
      <w:proofErr w:type="spellStart"/>
      <w:proofErr w:type="gramStart"/>
      <w:r w:rsidRPr="006031F1">
        <w:rPr>
          <w:rFonts w:ascii="Calibri" w:hAnsi="Calibri" w:cs="Calibri"/>
          <w:lang w:val="en-US"/>
        </w:rPr>
        <w:t>Ph.D</w:t>
      </w:r>
      <w:proofErr w:type="spellEnd"/>
      <w:proofErr w:type="gramEnd"/>
      <w:r w:rsidRPr="006031F1">
        <w:rPr>
          <w:rFonts w:ascii="Calibri" w:hAnsi="Calibri" w:cs="Calibri"/>
          <w:lang w:val="en-US"/>
        </w:rPr>
        <w:t xml:space="preserve"> students. Dr </w:t>
      </w:r>
      <w:proofErr w:type="spellStart"/>
      <w:r w:rsidRPr="006031F1">
        <w:rPr>
          <w:rFonts w:ascii="Calibri" w:hAnsi="Calibri" w:cs="Calibri"/>
          <w:lang w:val="en-US"/>
        </w:rPr>
        <w:t>Fanciullino</w:t>
      </w:r>
      <w:proofErr w:type="spellEnd"/>
      <w:r w:rsidRPr="006031F1">
        <w:rPr>
          <w:rFonts w:ascii="Calibri" w:hAnsi="Calibri" w:cs="Calibri"/>
          <w:lang w:val="en-US"/>
        </w:rPr>
        <w:t xml:space="preserve"> has published</w:t>
      </w:r>
      <w:r>
        <w:rPr>
          <w:rFonts w:ascii="Calibri" w:hAnsi="Calibri" w:cs="Calibri"/>
          <w:lang w:val="en-US"/>
        </w:rPr>
        <w:t xml:space="preserve"> </w:t>
      </w:r>
      <w:r w:rsidRPr="006031F1">
        <w:rPr>
          <w:rFonts w:ascii="Calibri" w:hAnsi="Calibri" w:cs="Calibri"/>
          <w:lang w:val="en-US"/>
        </w:rPr>
        <w:t>50 international articles in oncology to date, and owns several patents on original liposomal</w:t>
      </w:r>
      <w:r>
        <w:rPr>
          <w:rFonts w:ascii="Calibri" w:hAnsi="Calibri" w:cs="Calibri"/>
          <w:lang w:val="en-US"/>
        </w:rPr>
        <w:t xml:space="preserve"> </w:t>
      </w:r>
      <w:r w:rsidRPr="000629C7">
        <w:rPr>
          <w:rFonts w:ascii="Calibri" w:hAnsi="Calibri" w:cs="Calibri"/>
          <w:lang w:val="en-US"/>
        </w:rPr>
        <w:t>formulations in oncology.</w:t>
      </w:r>
    </w:p>
    <w:p w14:paraId="1365445D" w14:textId="77777777" w:rsidR="00AB314B" w:rsidRPr="006C7995" w:rsidRDefault="00AB314B" w:rsidP="00AB314B">
      <w:pPr>
        <w:spacing w:line="240" w:lineRule="auto"/>
        <w:rPr>
          <w:rFonts w:ascii="Times New Roman" w:hAnsi="Times New Roman" w:cs="Times New Roman"/>
          <w:lang w:val="en-GB"/>
        </w:rPr>
      </w:pPr>
    </w:p>
    <w:p w14:paraId="2EFC5CA8" w14:textId="77777777" w:rsidR="00AB314B" w:rsidRDefault="00AB314B" w:rsidP="00AB314B">
      <w:pPr>
        <w:spacing w:line="240" w:lineRule="auto"/>
        <w:rPr>
          <w:rFonts w:ascii="Times New Roman" w:hAnsi="Times New Roman" w:cs="Times New Roman"/>
          <w:lang w:val="en-GB"/>
        </w:rPr>
      </w:pPr>
      <w:r>
        <w:rPr>
          <w:noProof/>
          <w:lang w:eastAsia="fr-FR"/>
        </w:rPr>
        <w:drawing>
          <wp:anchor distT="0" distB="0" distL="114300" distR="114300" simplePos="0" relativeHeight="251660288" behindDoc="0" locked="0" layoutInCell="1" allowOverlap="1" wp14:anchorId="1B814ABF" wp14:editId="4A1D4606">
            <wp:simplePos x="0" y="0"/>
            <wp:positionH relativeFrom="margin">
              <wp:align>left</wp:align>
            </wp:positionH>
            <wp:positionV relativeFrom="paragraph">
              <wp:posOffset>163195</wp:posOffset>
            </wp:positionV>
            <wp:extent cx="1016000" cy="1177925"/>
            <wp:effectExtent l="0" t="0" r="0" b="317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4110" cy="1187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7B6DB4" w14:textId="77777777" w:rsidR="00AB314B" w:rsidRPr="006C7995" w:rsidRDefault="00AB314B" w:rsidP="00AB314B">
      <w:pPr>
        <w:spacing w:line="240" w:lineRule="auto"/>
        <w:rPr>
          <w:rFonts w:ascii="Times New Roman" w:hAnsi="Times New Roman" w:cs="Times New Roman"/>
          <w:lang w:val="en-GB"/>
        </w:rPr>
      </w:pPr>
      <w:r>
        <w:rPr>
          <w:rFonts w:ascii="Times New Roman" w:hAnsi="Times New Roman" w:cs="Times New Roman"/>
          <w:lang w:val="en-GB"/>
        </w:rPr>
        <w:t xml:space="preserve">Florence </w:t>
      </w:r>
      <w:proofErr w:type="spellStart"/>
      <w:r>
        <w:rPr>
          <w:rFonts w:ascii="Times New Roman" w:hAnsi="Times New Roman" w:cs="Times New Roman"/>
          <w:lang w:val="en-GB"/>
        </w:rPr>
        <w:t>Gattacceca</w:t>
      </w:r>
      <w:proofErr w:type="spellEnd"/>
      <w:r>
        <w:rPr>
          <w:rFonts w:ascii="Times New Roman" w:hAnsi="Times New Roman" w:cs="Times New Roman"/>
          <w:lang w:val="en-GB"/>
        </w:rPr>
        <w:t xml:space="preserve">, pharmacokinetics expert, associate professor in pharmacokinetics at Aix-Marseille University since 2017, assistant professor in pharmacokinetics at Montpellier University from 2007 to 2017, received her PhD in Toxicology from University Paris-Est </w:t>
      </w:r>
      <w:proofErr w:type="spellStart"/>
      <w:r>
        <w:rPr>
          <w:rFonts w:ascii="Times New Roman" w:hAnsi="Times New Roman" w:cs="Times New Roman"/>
          <w:lang w:val="en-GB"/>
        </w:rPr>
        <w:t>Créteil</w:t>
      </w:r>
      <w:proofErr w:type="spellEnd"/>
      <w:r>
        <w:rPr>
          <w:rFonts w:ascii="Times New Roman" w:hAnsi="Times New Roman" w:cs="Times New Roman"/>
          <w:lang w:val="en-GB"/>
        </w:rPr>
        <w:t xml:space="preserve"> in 2004.Co-author of 26 peer-reviewed scientific publications (h-index 12). She was a visiting scientist at </w:t>
      </w:r>
      <w:proofErr w:type="spellStart"/>
      <w:r>
        <w:rPr>
          <w:rFonts w:ascii="Times New Roman" w:hAnsi="Times New Roman" w:cs="Times New Roman"/>
          <w:lang w:val="en-GB"/>
        </w:rPr>
        <w:t>Northeastern</w:t>
      </w:r>
      <w:proofErr w:type="spellEnd"/>
      <w:r>
        <w:rPr>
          <w:rFonts w:ascii="Times New Roman" w:hAnsi="Times New Roman" w:cs="Times New Roman"/>
          <w:lang w:val="en-GB"/>
        </w:rPr>
        <w:t xml:space="preserve"> University, Boston, USA, in </w:t>
      </w:r>
      <w:proofErr w:type="spellStart"/>
      <w:r>
        <w:rPr>
          <w:rFonts w:ascii="Times New Roman" w:hAnsi="Times New Roman" w:cs="Times New Roman"/>
          <w:lang w:val="en-GB"/>
        </w:rPr>
        <w:t>Pr</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Amiji's</w:t>
      </w:r>
      <w:proofErr w:type="spellEnd"/>
      <w:r>
        <w:rPr>
          <w:rFonts w:ascii="Times New Roman" w:hAnsi="Times New Roman" w:cs="Times New Roman"/>
          <w:lang w:val="en-GB"/>
        </w:rPr>
        <w:t xml:space="preserve"> lab, in 2012-2013. Board member (2016-2021), secretary (2019) and president (2020) of GMP (Group of Metabolism and Pharmacokinetics). Pharmacokinetics expert at ANSM (French national drugs agency) since 2016. Member of the COMPO (Computation pharmacology and clinical oncology) team. Her research focuses on treatment optimization and individualization through pharmacometrics, in clinical practice and for the development of small molecules and nanomedicines.</w:t>
      </w:r>
    </w:p>
    <w:p w14:paraId="742C4F9B" w14:textId="77777777" w:rsidR="00AB314B" w:rsidRPr="000629C7" w:rsidRDefault="00AB314B" w:rsidP="00AB314B">
      <w:pPr>
        <w:autoSpaceDE w:val="0"/>
        <w:autoSpaceDN w:val="0"/>
        <w:adjustRightInd w:val="0"/>
        <w:spacing w:after="0" w:line="240" w:lineRule="auto"/>
        <w:rPr>
          <w:rFonts w:ascii="TimesNewRomanPSMT" w:hAnsi="TimesNewRomanPSMT" w:cs="TimesNewRomanPSMT"/>
          <w:sz w:val="24"/>
          <w:szCs w:val="24"/>
          <w:lang w:val="en-GB"/>
        </w:rPr>
      </w:pPr>
    </w:p>
    <w:p w14:paraId="62F6D682" w14:textId="77777777" w:rsidR="00AB314B" w:rsidRDefault="00AB314B" w:rsidP="00AB314B">
      <w:pPr>
        <w:autoSpaceDE w:val="0"/>
        <w:autoSpaceDN w:val="0"/>
        <w:adjustRightInd w:val="0"/>
        <w:spacing w:after="0" w:line="240" w:lineRule="auto"/>
        <w:rPr>
          <w:rFonts w:ascii="TimesNewRomanPSMT" w:hAnsi="TimesNewRomanPSMT" w:cs="TimesNewRomanPSMT"/>
          <w:sz w:val="24"/>
          <w:szCs w:val="24"/>
          <w:lang w:val="en-US"/>
        </w:rPr>
      </w:pPr>
    </w:p>
    <w:p w14:paraId="329013F7" w14:textId="77777777" w:rsidR="00AB314B" w:rsidRPr="00D67823" w:rsidRDefault="00AB314B" w:rsidP="00AB314B">
      <w:pPr>
        <w:spacing w:after="0" w:line="276" w:lineRule="auto"/>
        <w:jc w:val="both"/>
        <w:rPr>
          <w:rFonts w:eastAsia="Times New Roman" w:cstheme="minorHAnsi"/>
          <w:lang w:val="en-US" w:eastAsia="fr-FR"/>
        </w:rPr>
      </w:pPr>
    </w:p>
    <w:p w14:paraId="5C5AC34B" w14:textId="77777777" w:rsidR="00AB314B" w:rsidRPr="002F3CF7" w:rsidRDefault="00AB314B" w:rsidP="00AB314B">
      <w:pPr>
        <w:autoSpaceDE w:val="0"/>
        <w:autoSpaceDN w:val="0"/>
        <w:adjustRightInd w:val="0"/>
        <w:spacing w:after="0" w:line="240" w:lineRule="auto"/>
        <w:rPr>
          <w:rFonts w:ascii="TimesNewRomanPSMT" w:hAnsi="TimesNewRomanPSMT" w:cs="TimesNewRomanPSMT"/>
          <w:sz w:val="24"/>
          <w:szCs w:val="24"/>
          <w:lang w:val="en-US"/>
        </w:rPr>
      </w:pPr>
    </w:p>
    <w:p w14:paraId="210308E9" w14:textId="77777777" w:rsidR="00AB314B" w:rsidRPr="00844D3E" w:rsidRDefault="00AB314B" w:rsidP="00AB314B">
      <w:pPr>
        <w:rPr>
          <w:b/>
          <w:bCs/>
          <w:sz w:val="28"/>
          <w:szCs w:val="28"/>
          <w:lang w:val="en-GB"/>
        </w:rPr>
      </w:pPr>
      <w:bookmarkStart w:id="0" w:name="_Hlk76399769"/>
      <w:r w:rsidRPr="00844D3E">
        <w:rPr>
          <w:b/>
          <w:bCs/>
          <w:sz w:val="28"/>
          <w:szCs w:val="28"/>
          <w:lang w:val="en-GB"/>
        </w:rPr>
        <w:t>Nano</w:t>
      </w:r>
      <w:r>
        <w:rPr>
          <w:b/>
          <w:bCs/>
          <w:sz w:val="28"/>
          <w:szCs w:val="28"/>
          <w:lang w:val="en-GB"/>
        </w:rPr>
        <w:t>systems</w:t>
      </w:r>
      <w:r w:rsidRPr="00844D3E">
        <w:rPr>
          <w:b/>
          <w:bCs/>
          <w:sz w:val="28"/>
          <w:szCs w:val="28"/>
          <w:lang w:val="en-GB"/>
        </w:rPr>
        <w:t xml:space="preserve"> and ultrasounds </w:t>
      </w:r>
      <w:r>
        <w:rPr>
          <w:b/>
          <w:bCs/>
          <w:sz w:val="28"/>
          <w:szCs w:val="28"/>
          <w:lang w:val="en-GB"/>
        </w:rPr>
        <w:t xml:space="preserve">as tools </w:t>
      </w:r>
      <w:r w:rsidRPr="00844D3E">
        <w:rPr>
          <w:b/>
          <w:bCs/>
          <w:sz w:val="28"/>
          <w:szCs w:val="28"/>
          <w:lang w:val="en-GB"/>
        </w:rPr>
        <w:t>to improve glioblastoma treatment</w:t>
      </w:r>
    </w:p>
    <w:p w14:paraId="0C79A55E" w14:textId="77777777" w:rsidR="00AB314B" w:rsidRPr="00B0512C" w:rsidRDefault="00AB314B" w:rsidP="00AB314B">
      <w:pPr>
        <w:jc w:val="center"/>
      </w:pPr>
      <w:r w:rsidRPr="00B0512C">
        <w:t>Marie-Anne Estève</w:t>
      </w:r>
    </w:p>
    <w:p w14:paraId="31C9CF02" w14:textId="77777777" w:rsidR="00AB314B" w:rsidRPr="00B0512C" w:rsidRDefault="00AB314B" w:rsidP="00AB314B">
      <w:pPr>
        <w:jc w:val="center"/>
      </w:pPr>
      <w:r w:rsidRPr="00B0512C">
        <w:t xml:space="preserve">Institut de </w:t>
      </w:r>
      <w:proofErr w:type="spellStart"/>
      <w:r w:rsidRPr="00B0512C">
        <w:t>NeuroPhysiopathologie</w:t>
      </w:r>
      <w:proofErr w:type="spellEnd"/>
      <w:r w:rsidRPr="00B0512C">
        <w:t xml:space="preserve"> (INP), UMR7051 CNRS, Aix Marseille Université</w:t>
      </w:r>
    </w:p>
    <w:p w14:paraId="26173A9F" w14:textId="77777777" w:rsidR="00AB314B" w:rsidRPr="00844D3E" w:rsidRDefault="00AB314B" w:rsidP="00AB314B">
      <w:pPr>
        <w:jc w:val="center"/>
        <w:rPr>
          <w:lang w:val="en-GB"/>
        </w:rPr>
      </w:pPr>
      <w:proofErr w:type="spellStart"/>
      <w:r w:rsidRPr="00844D3E">
        <w:rPr>
          <w:lang w:val="en-GB"/>
        </w:rPr>
        <w:t>Equipe</w:t>
      </w:r>
      <w:proofErr w:type="spellEnd"/>
      <w:r w:rsidRPr="00844D3E">
        <w:rPr>
          <w:lang w:val="en-GB"/>
        </w:rPr>
        <w:t xml:space="preserve"> </w:t>
      </w:r>
      <w:proofErr w:type="spellStart"/>
      <w:r w:rsidRPr="00844D3E">
        <w:rPr>
          <w:lang w:val="en-GB"/>
        </w:rPr>
        <w:t>GlioME</w:t>
      </w:r>
      <w:proofErr w:type="spellEnd"/>
      <w:r w:rsidRPr="00844D3E">
        <w:rPr>
          <w:lang w:val="en-GB"/>
        </w:rPr>
        <w:t xml:space="preserve"> </w:t>
      </w:r>
      <w:proofErr w:type="spellStart"/>
      <w:r w:rsidRPr="00844D3E">
        <w:rPr>
          <w:lang w:val="en-GB"/>
        </w:rPr>
        <w:t>Gliomagenesis</w:t>
      </w:r>
      <w:proofErr w:type="spellEnd"/>
      <w:r w:rsidRPr="00844D3E">
        <w:rPr>
          <w:lang w:val="en-GB"/>
        </w:rPr>
        <w:t xml:space="preserve"> and </w:t>
      </w:r>
      <w:proofErr w:type="spellStart"/>
      <w:r w:rsidRPr="00844D3E">
        <w:rPr>
          <w:lang w:val="en-GB"/>
        </w:rPr>
        <w:t>MicroEnvironment</w:t>
      </w:r>
      <w:proofErr w:type="spellEnd"/>
    </w:p>
    <w:p w14:paraId="6430B6C2" w14:textId="77777777" w:rsidR="00AB314B" w:rsidRDefault="00AB314B" w:rsidP="00AB314B">
      <w:pPr>
        <w:rPr>
          <w:lang w:val="en-GB"/>
        </w:rPr>
      </w:pPr>
    </w:p>
    <w:p w14:paraId="3BE017E1" w14:textId="77777777" w:rsidR="00AB314B" w:rsidRDefault="00AB314B" w:rsidP="00AB314B">
      <w:pPr>
        <w:jc w:val="both"/>
        <w:rPr>
          <w:lang w:val="en-US"/>
        </w:rPr>
      </w:pPr>
      <w:r>
        <w:rPr>
          <w:lang w:val="en-US"/>
        </w:rPr>
        <w:t>Central nervous system (CNS) diseases are among the most difficult to treat due to the presence of the blood brain barrier (BBB). As an example, t</w:t>
      </w:r>
      <w:r w:rsidRPr="00384D12">
        <w:rPr>
          <w:lang w:val="en-US"/>
        </w:rPr>
        <w:t>he median survival of patients with glioblastoma</w:t>
      </w:r>
      <w:r>
        <w:rPr>
          <w:lang w:val="en-US"/>
        </w:rPr>
        <w:t>, the most aggressive CNS tumor,</w:t>
      </w:r>
      <w:r w:rsidRPr="00384D12">
        <w:rPr>
          <w:lang w:val="en-US"/>
        </w:rPr>
        <w:t xml:space="preserve"> is only 15 months despite standard treatment protocols </w:t>
      </w:r>
      <w:r>
        <w:rPr>
          <w:lang w:val="en-US"/>
        </w:rPr>
        <w:t>combining</w:t>
      </w:r>
      <w:r w:rsidRPr="00384D12">
        <w:rPr>
          <w:lang w:val="en-US"/>
        </w:rPr>
        <w:t xml:space="preserve"> surgery, chemotherapy and radiation.</w:t>
      </w:r>
      <w:r>
        <w:rPr>
          <w:lang w:val="en-US"/>
        </w:rPr>
        <w:t xml:space="preserve"> Recent strategies have been developed for delivering therapeutics across the BBB. One of them is the development of efficient nano-sized drug delivery systems (DDS) able to cross the BBB. Another one is the use of focused ultrasound-mediated BBB opening (FUS-</w:t>
      </w:r>
      <w:proofErr w:type="spellStart"/>
      <w:r>
        <w:rPr>
          <w:lang w:val="en-US"/>
        </w:rPr>
        <w:t>BBBop</w:t>
      </w:r>
      <w:proofErr w:type="spellEnd"/>
      <w:r>
        <w:rPr>
          <w:lang w:val="en-US"/>
        </w:rPr>
        <w:t>), combined with microbubbles, as a non-invasive strategy to permeabilize the BBB locally, temporary, and reversibly (Marty et al, 2012</w:t>
      </w:r>
      <w:r w:rsidRPr="00B0512C">
        <w:rPr>
          <w:lang w:val="en-US"/>
        </w:rPr>
        <w:t>)</w:t>
      </w:r>
      <w:r>
        <w:rPr>
          <w:lang w:val="en-US"/>
        </w:rPr>
        <w:t>. In this context, in the BubDrop4Glio transdisciplinary project, our aim is to develop</w:t>
      </w:r>
      <w:r w:rsidRPr="00384D12">
        <w:rPr>
          <w:lang w:val="en-US"/>
        </w:rPr>
        <w:t xml:space="preserve"> </w:t>
      </w:r>
      <w:r>
        <w:rPr>
          <w:lang w:val="en-US"/>
        </w:rPr>
        <w:t>perfluorocarbon nanoemulsions to encapsulate a hydrophobic drug (</w:t>
      </w:r>
      <w:r w:rsidRPr="0046140E">
        <w:rPr>
          <w:i/>
          <w:iCs/>
          <w:lang w:val="en-US"/>
        </w:rPr>
        <w:t>e.</w:t>
      </w:r>
      <w:r>
        <w:rPr>
          <w:i/>
          <w:iCs/>
          <w:lang w:val="en-US"/>
        </w:rPr>
        <w:t>g.,</w:t>
      </w:r>
      <w:r>
        <w:rPr>
          <w:lang w:val="en-US"/>
        </w:rPr>
        <w:t xml:space="preserve"> docetaxel) as </w:t>
      </w:r>
      <w:proofErr w:type="spellStart"/>
      <w:r>
        <w:rPr>
          <w:lang w:val="en-US"/>
        </w:rPr>
        <w:t>sonosensitive</w:t>
      </w:r>
      <w:proofErr w:type="spellEnd"/>
      <w:r>
        <w:rPr>
          <w:lang w:val="en-US"/>
        </w:rPr>
        <w:t xml:space="preserve"> DDS and to combine them to FUS-</w:t>
      </w:r>
      <w:proofErr w:type="spellStart"/>
      <w:r>
        <w:rPr>
          <w:lang w:val="en-US"/>
        </w:rPr>
        <w:t>BBBop</w:t>
      </w:r>
      <w:proofErr w:type="spellEnd"/>
      <w:r>
        <w:rPr>
          <w:lang w:val="en-US"/>
        </w:rPr>
        <w:t xml:space="preserve"> to increase drug concentration at tumor site. Other projects developed in our group combine FUS-</w:t>
      </w:r>
      <w:proofErr w:type="spellStart"/>
      <w:r>
        <w:rPr>
          <w:lang w:val="en-US"/>
        </w:rPr>
        <w:t>BBBop</w:t>
      </w:r>
      <w:proofErr w:type="spellEnd"/>
      <w:r>
        <w:rPr>
          <w:lang w:val="en-US"/>
        </w:rPr>
        <w:t xml:space="preserve"> to photothermal therapy for glioblastoma, using a multifunctional preclinical device developed for this purpose.</w:t>
      </w:r>
    </w:p>
    <w:bookmarkEnd w:id="0"/>
    <w:p w14:paraId="1F00DFB1" w14:textId="77777777" w:rsidR="00AB314B" w:rsidRDefault="00AB314B" w:rsidP="00AB314B">
      <w:pPr>
        <w:rPr>
          <w:lang w:val="en-GB"/>
        </w:rPr>
      </w:pPr>
    </w:p>
    <w:p w14:paraId="7F9251AE" w14:textId="77777777" w:rsidR="00AB314B" w:rsidRDefault="00AB314B" w:rsidP="00AB314B">
      <w:pPr>
        <w:rPr>
          <w:lang w:val="en-GB"/>
        </w:rPr>
      </w:pPr>
      <w:bookmarkStart w:id="1" w:name="_Hlk76405003"/>
    </w:p>
    <w:p w14:paraId="2B546BE2" w14:textId="77777777" w:rsidR="00AB314B" w:rsidRPr="00844D3E" w:rsidRDefault="00AB314B" w:rsidP="00AB314B">
      <w:pPr>
        <w:jc w:val="both"/>
        <w:rPr>
          <w:lang w:val="en-GB"/>
        </w:rPr>
      </w:pPr>
      <w:r w:rsidRPr="00844D3E">
        <w:rPr>
          <w:rFonts w:ascii="Garamond" w:hAnsi="Garamond" w:cs="Times New Roman"/>
          <w:b/>
          <w:noProof/>
          <w:lang w:val="en-GB" w:eastAsia="fr-FR"/>
        </w:rPr>
        <w:drawing>
          <wp:anchor distT="0" distB="0" distL="114300" distR="114300" simplePos="0" relativeHeight="251661312" behindDoc="0" locked="0" layoutInCell="1" allowOverlap="1" wp14:anchorId="60142D58" wp14:editId="011C68A8">
            <wp:simplePos x="0" y="0"/>
            <wp:positionH relativeFrom="column">
              <wp:posOffset>20955</wp:posOffset>
            </wp:positionH>
            <wp:positionV relativeFrom="paragraph">
              <wp:posOffset>5715</wp:posOffset>
            </wp:positionV>
            <wp:extent cx="941070" cy="1141095"/>
            <wp:effectExtent l="0" t="0" r="0" b="1905"/>
            <wp:wrapSquare wrapText="bothSides"/>
            <wp:docPr id="6" name="Image 6" descr="Une image contenant personn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personne, intérieur&#10;&#10;Description générée automatiquement"/>
                    <pic:cNvPicPr>
                      <a:picLocks noChangeAspect="1" noChangeArrowheads="1"/>
                    </pic:cNvPicPr>
                  </pic:nvPicPr>
                  <pic:blipFill rotWithShape="1">
                    <a:blip r:embed="rId12">
                      <a:extLst>
                        <a:ext uri="{28A0092B-C50C-407E-A947-70E740481C1C}">
                          <a14:useLocalDpi xmlns:a14="http://schemas.microsoft.com/office/drawing/2010/main" val="0"/>
                        </a:ext>
                      </a:extLst>
                    </a:blip>
                    <a:srcRect l="6793"/>
                    <a:stretch/>
                  </pic:blipFill>
                  <pic:spPr bwMode="auto">
                    <a:xfrm>
                      <a:off x="0" y="0"/>
                      <a:ext cx="941070" cy="1141095"/>
                    </a:xfrm>
                    <a:prstGeom prst="rect">
                      <a:avLst/>
                    </a:prstGeom>
                    <a:noFill/>
                    <a:ln>
                      <a:noFill/>
                    </a:ln>
                    <a:extLst>
                      <a:ext uri="{53640926-AAD7-44D8-BBD7-CCE9431645EC}">
                        <a14:shadowObscured xmlns:a14="http://schemas.microsoft.com/office/drawing/2010/main"/>
                      </a:ext>
                    </a:extLst>
                  </pic:spPr>
                </pic:pic>
              </a:graphicData>
            </a:graphic>
          </wp:anchor>
        </w:drawing>
      </w:r>
      <w:r w:rsidRPr="00B0512C">
        <w:t xml:space="preserve">Marie-Anne Estève </w:t>
      </w:r>
      <w:proofErr w:type="spellStart"/>
      <w:r w:rsidRPr="00B0512C">
        <w:t>is</w:t>
      </w:r>
      <w:proofErr w:type="spellEnd"/>
      <w:r w:rsidRPr="00B0512C">
        <w:t xml:space="preserve"> assistant </w:t>
      </w:r>
      <w:proofErr w:type="spellStart"/>
      <w:r w:rsidRPr="00B0512C">
        <w:t>professor</w:t>
      </w:r>
      <w:proofErr w:type="spellEnd"/>
      <w:r w:rsidRPr="00B0512C">
        <w:t xml:space="preserve"> and </w:t>
      </w:r>
      <w:proofErr w:type="spellStart"/>
      <w:r w:rsidRPr="00B0512C">
        <w:t>hospital</w:t>
      </w:r>
      <w:proofErr w:type="spellEnd"/>
      <w:r w:rsidRPr="00B0512C">
        <w:t xml:space="preserve"> </w:t>
      </w:r>
      <w:proofErr w:type="spellStart"/>
      <w:r w:rsidRPr="00B0512C">
        <w:t>pharmacist</w:t>
      </w:r>
      <w:proofErr w:type="spellEnd"/>
      <w:r w:rsidRPr="00B0512C">
        <w:t xml:space="preserve"> at</w:t>
      </w:r>
      <w:r>
        <w:t xml:space="preserve"> Aix Marseille </w:t>
      </w:r>
      <w:proofErr w:type="spellStart"/>
      <w:r>
        <w:t>University</w:t>
      </w:r>
      <w:proofErr w:type="spellEnd"/>
      <w:r>
        <w:t>, Assistance Publique – Hôpitaux de Marseille</w:t>
      </w:r>
      <w:r w:rsidRPr="00B0512C">
        <w:t xml:space="preserve"> (Marseille, France). </w:t>
      </w:r>
      <w:r>
        <w:rPr>
          <w:lang w:val="en-GB"/>
        </w:rPr>
        <w:t xml:space="preserve">She carries out her research activity at the Institute of </w:t>
      </w:r>
      <w:proofErr w:type="spellStart"/>
      <w:r>
        <w:rPr>
          <w:lang w:val="en-GB"/>
        </w:rPr>
        <w:t>NeuroPhysiopathologie</w:t>
      </w:r>
      <w:proofErr w:type="spellEnd"/>
      <w:r>
        <w:rPr>
          <w:lang w:val="en-GB"/>
        </w:rPr>
        <w:t xml:space="preserve"> (CNRS, UMR7051), in the </w:t>
      </w:r>
      <w:proofErr w:type="spellStart"/>
      <w:r>
        <w:rPr>
          <w:lang w:val="en-GB"/>
        </w:rPr>
        <w:t>Gliomagenesis</w:t>
      </w:r>
      <w:proofErr w:type="spellEnd"/>
      <w:r>
        <w:rPr>
          <w:lang w:val="en-GB"/>
        </w:rPr>
        <w:t xml:space="preserve"> and Microenvironment (</w:t>
      </w:r>
      <w:proofErr w:type="spellStart"/>
      <w:r>
        <w:rPr>
          <w:lang w:val="en-GB"/>
        </w:rPr>
        <w:t>GlioME</w:t>
      </w:r>
      <w:proofErr w:type="spellEnd"/>
      <w:r>
        <w:rPr>
          <w:lang w:val="en-GB"/>
        </w:rPr>
        <w:t>) team. Her earlier works focused on pharmacological and preclinical studies of anticancer drugs, with a particular interest on chemotherapeutic drugs targeting microtubules (</w:t>
      </w:r>
      <w:r w:rsidRPr="00924E32">
        <w:rPr>
          <w:i/>
          <w:iCs/>
          <w:lang w:val="en-GB"/>
        </w:rPr>
        <w:t>e.g.</w:t>
      </w:r>
      <w:r>
        <w:rPr>
          <w:i/>
          <w:iCs/>
          <w:lang w:val="en-GB"/>
        </w:rPr>
        <w:t>,</w:t>
      </w:r>
      <w:r>
        <w:rPr>
          <w:lang w:val="en-GB"/>
        </w:rPr>
        <w:t xml:space="preserve"> </w:t>
      </w:r>
      <w:r w:rsidRPr="00924E32">
        <w:rPr>
          <w:i/>
          <w:iCs/>
          <w:lang w:val="en-GB"/>
        </w:rPr>
        <w:t>Vinca</w:t>
      </w:r>
      <w:r>
        <w:rPr>
          <w:lang w:val="en-GB"/>
        </w:rPr>
        <w:t xml:space="preserve">-alkaloids and </w:t>
      </w:r>
      <w:proofErr w:type="spellStart"/>
      <w:r>
        <w:rPr>
          <w:lang w:val="en-GB"/>
        </w:rPr>
        <w:t>taxanes</w:t>
      </w:r>
      <w:proofErr w:type="spellEnd"/>
      <w:r>
        <w:rPr>
          <w:lang w:val="en-GB"/>
        </w:rPr>
        <w:t>). In the last ten years, she used nanocarriers as drug delivery systems to overcome glioblastoma challenges, through multidisciplinary projects.</w:t>
      </w:r>
      <w:r w:rsidRPr="00B0512C">
        <w:rPr>
          <w:lang w:val="en-GB"/>
        </w:rPr>
        <w:t xml:space="preserve"> </w:t>
      </w:r>
      <w:r>
        <w:rPr>
          <w:lang w:val="en-GB"/>
        </w:rPr>
        <w:t>The</w:t>
      </w:r>
      <w:r w:rsidRPr="000843DD">
        <w:rPr>
          <w:lang w:val="en-GB"/>
        </w:rPr>
        <w:t xml:space="preserve"> aim</w:t>
      </w:r>
      <w:r>
        <w:rPr>
          <w:lang w:val="en-GB"/>
        </w:rPr>
        <w:t xml:space="preserve"> of her group</w:t>
      </w:r>
      <w:r w:rsidRPr="000843DD">
        <w:rPr>
          <w:lang w:val="en-GB"/>
        </w:rPr>
        <w:t xml:space="preserve"> is to investigate the safety, anticancer efficacy, pharmacokinetic</w:t>
      </w:r>
      <w:r>
        <w:rPr>
          <w:lang w:val="en-GB"/>
        </w:rPr>
        <w:t>s</w:t>
      </w:r>
      <w:r w:rsidRPr="000843DD">
        <w:rPr>
          <w:lang w:val="en-GB"/>
        </w:rPr>
        <w:t xml:space="preserve"> and biodistribution profile of different nanoparticles (metallic nanoparticles, carbon-based nanoparticles, nanodroplets) using adapted </w:t>
      </w:r>
      <w:r w:rsidRPr="000843DD">
        <w:rPr>
          <w:i/>
          <w:iCs/>
          <w:lang w:val="en-GB"/>
        </w:rPr>
        <w:t>in vitro</w:t>
      </w:r>
      <w:r w:rsidRPr="000843DD">
        <w:rPr>
          <w:lang w:val="en-GB"/>
        </w:rPr>
        <w:t xml:space="preserve"> and </w:t>
      </w:r>
      <w:r w:rsidRPr="000843DD">
        <w:rPr>
          <w:i/>
          <w:iCs/>
          <w:lang w:val="en-GB"/>
        </w:rPr>
        <w:t>in vivo</w:t>
      </w:r>
      <w:r w:rsidRPr="000843DD">
        <w:rPr>
          <w:lang w:val="en-GB"/>
        </w:rPr>
        <w:t xml:space="preserve"> models.</w:t>
      </w:r>
      <w:bookmarkEnd w:id="1"/>
    </w:p>
    <w:p w14:paraId="60BB97B0" w14:textId="77777777" w:rsidR="00AB314B" w:rsidRDefault="00AB314B" w:rsidP="00AB314B">
      <w:pPr>
        <w:rPr>
          <w:b/>
          <w:lang w:val="en-US"/>
        </w:rPr>
      </w:pPr>
    </w:p>
    <w:p w14:paraId="17B72BEF" w14:textId="77777777" w:rsidR="00AB314B" w:rsidRDefault="00AB314B" w:rsidP="00AB314B">
      <w:pPr>
        <w:rPr>
          <w:b/>
          <w:lang w:val="en-US"/>
        </w:rPr>
      </w:pPr>
    </w:p>
    <w:p w14:paraId="691D2000" w14:textId="77777777" w:rsidR="00AB314B" w:rsidRDefault="00AB314B" w:rsidP="00AB314B">
      <w:pPr>
        <w:rPr>
          <w:b/>
          <w:lang w:val="en-US"/>
        </w:rPr>
      </w:pPr>
    </w:p>
    <w:p w14:paraId="1D619856" w14:textId="77777777" w:rsidR="00AB314B" w:rsidRDefault="00AB314B" w:rsidP="00AB314B">
      <w:pPr>
        <w:rPr>
          <w:b/>
          <w:lang w:val="en-US"/>
        </w:rPr>
      </w:pPr>
    </w:p>
    <w:p w14:paraId="441DEA24" w14:textId="77777777" w:rsidR="00AB314B" w:rsidRDefault="00AB314B" w:rsidP="00AB314B">
      <w:pPr>
        <w:rPr>
          <w:b/>
          <w:lang w:val="en-US"/>
        </w:rPr>
      </w:pPr>
    </w:p>
    <w:p w14:paraId="4AAC4B2F" w14:textId="77777777" w:rsidR="00AB314B" w:rsidRDefault="00AB314B" w:rsidP="00AB314B">
      <w:pPr>
        <w:rPr>
          <w:b/>
          <w:lang w:val="en-US"/>
        </w:rPr>
      </w:pPr>
    </w:p>
    <w:p w14:paraId="4ECD1753" w14:textId="77777777" w:rsidR="00AB314B" w:rsidRDefault="00AB314B" w:rsidP="00AB314B">
      <w:pPr>
        <w:pStyle w:val="Textebrut"/>
        <w:jc w:val="center"/>
        <w:rPr>
          <w:b/>
          <w:lang w:val="en-US"/>
        </w:rPr>
      </w:pPr>
      <w:r w:rsidRPr="000629C7">
        <w:rPr>
          <w:b/>
          <w:lang w:val="en-US"/>
        </w:rPr>
        <w:lastRenderedPageBreak/>
        <w:t>mRNA targeting Nanomedicine</w:t>
      </w:r>
    </w:p>
    <w:p w14:paraId="2D04AF68" w14:textId="77777777" w:rsidR="00AB314B" w:rsidRPr="000629C7" w:rsidRDefault="00AB314B" w:rsidP="00AB314B">
      <w:pPr>
        <w:pStyle w:val="Textebrut"/>
        <w:jc w:val="center"/>
        <w:rPr>
          <w:b/>
          <w:lang w:val="en-US"/>
        </w:rPr>
      </w:pPr>
    </w:p>
    <w:p w14:paraId="27CA03F9" w14:textId="77777777" w:rsidR="00AB314B" w:rsidRPr="00CB33ED" w:rsidRDefault="00AB314B" w:rsidP="00AB314B">
      <w:pPr>
        <w:pStyle w:val="Textebrut"/>
        <w:jc w:val="center"/>
        <w:rPr>
          <w:b/>
          <w:sz w:val="24"/>
          <w:lang w:val="en-US"/>
        </w:rPr>
      </w:pPr>
      <w:r w:rsidRPr="00CB33ED">
        <w:rPr>
          <w:b/>
          <w:sz w:val="24"/>
          <w:lang w:val="en-US"/>
        </w:rPr>
        <w:t xml:space="preserve">Palma </w:t>
      </w:r>
      <w:proofErr w:type="spellStart"/>
      <w:r w:rsidRPr="00CB33ED">
        <w:rPr>
          <w:b/>
          <w:sz w:val="24"/>
          <w:lang w:val="en-US"/>
        </w:rPr>
        <w:t>Rocchi</w:t>
      </w:r>
      <w:proofErr w:type="spellEnd"/>
      <w:r w:rsidRPr="00CB33ED">
        <w:rPr>
          <w:b/>
          <w:sz w:val="24"/>
          <w:lang w:val="en-US"/>
        </w:rPr>
        <w:t>, PhD-HDR</w:t>
      </w:r>
    </w:p>
    <w:p w14:paraId="0C071D1C" w14:textId="77777777" w:rsidR="00AB314B" w:rsidRPr="00CB33ED" w:rsidRDefault="00AB314B" w:rsidP="00AB314B">
      <w:pPr>
        <w:pStyle w:val="Textebrut"/>
        <w:jc w:val="center"/>
        <w:rPr>
          <w:lang w:val="en-US"/>
        </w:rPr>
      </w:pPr>
    </w:p>
    <w:p w14:paraId="07F470C0" w14:textId="77777777" w:rsidR="00AB314B" w:rsidRPr="006673EA" w:rsidRDefault="00AB314B" w:rsidP="00AB314B">
      <w:pPr>
        <w:pStyle w:val="Textebrut"/>
        <w:jc w:val="center"/>
      </w:pPr>
      <w:r w:rsidRPr="000629C7">
        <w:rPr>
          <w:rFonts w:eastAsia="Times New Roman" w:cstheme="minorHAnsi"/>
          <w:lang w:eastAsia="fr-FR"/>
        </w:rPr>
        <w:t xml:space="preserve">CRCM, </w:t>
      </w:r>
      <w:r w:rsidRPr="000629C7">
        <w:t>Centre de Recherche en Cancérologie de Marseille, équipe Nanoparticules et ciblage thérapeutique</w:t>
      </w:r>
      <w:r w:rsidRPr="006673EA">
        <w:t xml:space="preserve"> </w:t>
      </w:r>
    </w:p>
    <w:p w14:paraId="4796245B" w14:textId="77777777" w:rsidR="00AB314B" w:rsidRPr="000629C7" w:rsidRDefault="00AB314B" w:rsidP="00AB314B">
      <w:pPr>
        <w:pStyle w:val="Textebrut"/>
        <w:jc w:val="center"/>
      </w:pPr>
    </w:p>
    <w:p w14:paraId="65FD9025" w14:textId="77777777" w:rsidR="00AB314B" w:rsidRPr="000629C7" w:rsidRDefault="00AB314B" w:rsidP="00AB314B">
      <w:pPr>
        <w:pStyle w:val="Textebrut"/>
      </w:pPr>
    </w:p>
    <w:p w14:paraId="4B8FDA85" w14:textId="77777777" w:rsidR="00AB314B" w:rsidRPr="000629C7" w:rsidRDefault="00AB314B" w:rsidP="00AB314B">
      <w:pPr>
        <w:pStyle w:val="Textebrut"/>
        <w:rPr>
          <w:b/>
          <w:lang w:val="en-US"/>
        </w:rPr>
      </w:pPr>
      <w:r w:rsidRPr="00422515">
        <w:rPr>
          <w:lang w:val="en-US"/>
        </w:rPr>
        <w:t xml:space="preserve">Antisense oligonucleotides (also called ASOs) belong to the family of therapeutic oligonucleotides. ASOs are used to perform selective silencing of mRNAs with subsequent knockdown of proteins (for coding mRNA) either at in vitro or in vivo scale. Generally, ASOs carry out their functions by base pairing in the cytoplasm or the nucleus of cells. The single stranded DNA ASO specifically binds to its complementary strand on target mRNA and forms </w:t>
      </w:r>
      <w:proofErr w:type="gramStart"/>
      <w:r w:rsidRPr="00422515">
        <w:rPr>
          <w:lang w:val="en-US"/>
        </w:rPr>
        <w:t>an</w:t>
      </w:r>
      <w:proofErr w:type="gramEnd"/>
      <w:r w:rsidRPr="00422515">
        <w:rPr>
          <w:lang w:val="en-US"/>
        </w:rPr>
        <w:t xml:space="preserve"> hetero duplex that recruits an active enzyme complex. This enzyme cleaves the target mRNA or prevent ribosome assembly machinery, leading in the both cases to the inhibition of translation. </w:t>
      </w:r>
      <w:r w:rsidRPr="00914034">
        <w:rPr>
          <w:lang w:val="en-US"/>
        </w:rPr>
        <w:t xml:space="preserve">The main drawback of ASOs relies on their poor cellular penetration. ASOs are therefore usually delivered via transfecting reagent which could be cytotoxic. Therefore, improvement of ASO delivery is of major importance for in vitro and in vivo applications. To circumvent this issue, we have developed an original approach based on lipidic-ASO called LASO which have the property for self-assembling into </w:t>
      </w:r>
      <w:proofErr w:type="spellStart"/>
      <w:r w:rsidRPr="00914034">
        <w:rPr>
          <w:lang w:val="en-US"/>
        </w:rPr>
        <w:t>nanomicelles</w:t>
      </w:r>
      <w:proofErr w:type="spellEnd"/>
      <w:r w:rsidRPr="00914034">
        <w:rPr>
          <w:lang w:val="en-US"/>
        </w:rPr>
        <w:t xml:space="preserve"> allowing their internalization without using any transfecting reagent. This has been proved in prostate cancer (PC) models (</w:t>
      </w:r>
      <w:proofErr w:type="spellStart"/>
      <w:r w:rsidRPr="00914034">
        <w:rPr>
          <w:lang w:val="en-US"/>
        </w:rPr>
        <w:t>Karaki</w:t>
      </w:r>
      <w:proofErr w:type="spellEnd"/>
      <w:r w:rsidRPr="00914034">
        <w:rPr>
          <w:lang w:val="en-US"/>
        </w:rPr>
        <w:t>, S., JCR, 2017) but can be used as nanomedicine to treat different diseases.</w:t>
      </w:r>
    </w:p>
    <w:p w14:paraId="68BEFC8D" w14:textId="77777777" w:rsidR="00AB314B" w:rsidRDefault="00AB314B" w:rsidP="00AB314B">
      <w:pPr>
        <w:rPr>
          <w:b/>
          <w:lang w:val="en-US"/>
        </w:rPr>
      </w:pPr>
    </w:p>
    <w:p w14:paraId="01EB9E12" w14:textId="77777777" w:rsidR="00AB314B" w:rsidRDefault="00AB314B" w:rsidP="00AB314B">
      <w:pPr>
        <w:pStyle w:val="Textebrut"/>
        <w:rPr>
          <w:lang w:val="en-US"/>
        </w:rPr>
      </w:pPr>
    </w:p>
    <w:p w14:paraId="471BBAC8" w14:textId="77777777" w:rsidR="00AB314B" w:rsidRDefault="00AB314B" w:rsidP="00AB314B">
      <w:pPr>
        <w:pStyle w:val="Textebrut"/>
        <w:rPr>
          <w:lang w:val="en-US"/>
        </w:rPr>
      </w:pPr>
    </w:p>
    <w:p w14:paraId="0DD964E0" w14:textId="77777777" w:rsidR="00AB314B" w:rsidRDefault="00AB314B" w:rsidP="00AB314B">
      <w:pPr>
        <w:pStyle w:val="Textebrut"/>
        <w:rPr>
          <w:lang w:val="en-US"/>
        </w:rPr>
      </w:pPr>
      <w:r>
        <w:rPr>
          <w:noProof/>
        </w:rPr>
        <w:drawing>
          <wp:anchor distT="0" distB="0" distL="114300" distR="114300" simplePos="0" relativeHeight="251662336" behindDoc="0" locked="0" layoutInCell="1" allowOverlap="1" wp14:anchorId="39E7A6C9" wp14:editId="06F637E1">
            <wp:simplePos x="0" y="0"/>
            <wp:positionH relativeFrom="margin">
              <wp:posOffset>14605</wp:posOffset>
            </wp:positionH>
            <wp:positionV relativeFrom="paragraph">
              <wp:posOffset>162560</wp:posOffset>
            </wp:positionV>
            <wp:extent cx="1066800" cy="106680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FFA42A" w14:textId="77777777" w:rsidR="00AB314B" w:rsidRDefault="00AB314B" w:rsidP="00AB314B">
      <w:pPr>
        <w:pStyle w:val="Textebrut"/>
        <w:rPr>
          <w:lang w:val="en-US"/>
        </w:rPr>
      </w:pPr>
      <w:r w:rsidRPr="006673EA">
        <w:rPr>
          <w:lang w:val="en-US"/>
        </w:rPr>
        <w:t xml:space="preserve">Palma </w:t>
      </w:r>
      <w:proofErr w:type="spellStart"/>
      <w:r w:rsidRPr="006673EA">
        <w:rPr>
          <w:lang w:val="en-US"/>
        </w:rPr>
        <w:t>Rocchi</w:t>
      </w:r>
      <w:proofErr w:type="spellEnd"/>
      <w:r w:rsidRPr="006673EA">
        <w:rPr>
          <w:lang w:val="en-US"/>
        </w:rPr>
        <w:t xml:space="preserve"> received her PhD in 2002 from the Medicine Faculty of Marseille evaluating the molecular mechanisms involved in the castration-resistant prostate cancer (CRPC). In her three years as post-doctoral fellow in the University of British Columbia Prostate Centre in Dr </w:t>
      </w:r>
      <w:proofErr w:type="spellStart"/>
      <w:r w:rsidRPr="006673EA">
        <w:rPr>
          <w:lang w:val="en-US"/>
        </w:rPr>
        <w:t>Gleave’s</w:t>
      </w:r>
      <w:proofErr w:type="spellEnd"/>
      <w:r w:rsidRPr="006673EA">
        <w:rPr>
          <w:lang w:val="en-US"/>
        </w:rPr>
        <w:t xml:space="preserve"> Lab. Palma </w:t>
      </w:r>
      <w:proofErr w:type="spellStart"/>
      <w:r w:rsidRPr="006673EA">
        <w:rPr>
          <w:lang w:val="en-US"/>
        </w:rPr>
        <w:t>Rocchi</w:t>
      </w:r>
      <w:proofErr w:type="spellEnd"/>
      <w:r w:rsidRPr="006673EA">
        <w:rPr>
          <w:lang w:val="en-US"/>
        </w:rPr>
        <w:t xml:space="preserve"> completed her formation by receiving advance training in targeting mRNA of genes associated with CR and treatment resistance (TR) in PC. She developed a drug (OGX-427) against Hsp27 mRNA using oligonucleotide </w:t>
      </w:r>
      <w:proofErr w:type="spellStart"/>
      <w:r w:rsidRPr="006673EA">
        <w:rPr>
          <w:lang w:val="en-US"/>
        </w:rPr>
        <w:t>antisens</w:t>
      </w:r>
      <w:proofErr w:type="spellEnd"/>
      <w:r w:rsidRPr="006673EA">
        <w:rPr>
          <w:lang w:val="en-US"/>
        </w:rPr>
        <w:t xml:space="preserve"> (OA) and small interference RNA (siRNA) approach able to significantly dose-dependent down-regulate Hsp27 protein expression level. OGX-427 has been patented and obtained an international license (</w:t>
      </w:r>
      <w:proofErr w:type="spellStart"/>
      <w:r w:rsidRPr="006673EA">
        <w:rPr>
          <w:lang w:val="en-US"/>
        </w:rPr>
        <w:t>Apatorsen</w:t>
      </w:r>
      <w:proofErr w:type="spellEnd"/>
      <w:r w:rsidRPr="006673EA">
        <w:rPr>
          <w:lang w:val="en-US"/>
        </w:rPr>
        <w:t xml:space="preserve">) by the University of British Columbia and </w:t>
      </w:r>
      <w:proofErr w:type="spellStart"/>
      <w:r w:rsidRPr="006673EA">
        <w:rPr>
          <w:lang w:val="en-US"/>
        </w:rPr>
        <w:t>Oncogenex</w:t>
      </w:r>
      <w:proofErr w:type="spellEnd"/>
      <w:r w:rsidRPr="006673EA">
        <w:rPr>
          <w:lang w:val="en-US"/>
        </w:rPr>
        <w:t xml:space="preserve"> and clinical trials phase II was done in Canada and United States to evaluate the effect of OGX-427 in patients with PC and other solid tumors like breast, ovarian, bladder, prostate and lung cancer. She has now completed her post-doctoral fellowship and found a position as an independent senior investigator in PC translational research at the French National Institute for Health and Medical Research (</w:t>
      </w:r>
      <w:proofErr w:type="spellStart"/>
      <w:r w:rsidRPr="006673EA">
        <w:rPr>
          <w:lang w:val="en-US"/>
        </w:rPr>
        <w:t>Inserm</w:t>
      </w:r>
      <w:proofErr w:type="spellEnd"/>
      <w:r w:rsidRPr="006673EA">
        <w:rPr>
          <w:lang w:val="en-US"/>
        </w:rPr>
        <w:t>). She now holds a research director position working in prostate cancer translational research at the French National Institute for Health and Medical Research (</w:t>
      </w:r>
      <w:proofErr w:type="spellStart"/>
      <w:r w:rsidRPr="006673EA">
        <w:rPr>
          <w:lang w:val="en-US"/>
        </w:rPr>
        <w:t>Inserm</w:t>
      </w:r>
      <w:proofErr w:type="spellEnd"/>
      <w:r w:rsidRPr="006673EA">
        <w:rPr>
          <w:lang w:val="en-US"/>
        </w:rPr>
        <w:t xml:space="preserve">). She focuses on oligonucleotide-based RNA targeting </w:t>
      </w:r>
      <w:proofErr w:type="spellStart"/>
      <w:r w:rsidRPr="006673EA">
        <w:rPr>
          <w:lang w:val="en-US"/>
        </w:rPr>
        <w:t>nanotherapies</w:t>
      </w:r>
      <w:proofErr w:type="spellEnd"/>
      <w:r w:rsidRPr="006673EA">
        <w:rPr>
          <w:lang w:val="en-US"/>
        </w:rPr>
        <w:t xml:space="preserve"> to improve treatment in PC and other diseases, in the setting of many national and international collaborations.</w:t>
      </w:r>
    </w:p>
    <w:p w14:paraId="5549C157" w14:textId="77777777" w:rsidR="00AB314B" w:rsidRDefault="00AB314B" w:rsidP="00AB314B">
      <w:pPr>
        <w:pStyle w:val="Textebrut"/>
        <w:rPr>
          <w:lang w:val="en-US"/>
        </w:rPr>
      </w:pPr>
    </w:p>
    <w:p w14:paraId="098AF788" w14:textId="77777777" w:rsidR="00AB314B" w:rsidRPr="006673EA" w:rsidRDefault="00AB314B" w:rsidP="00AB314B">
      <w:pPr>
        <w:pStyle w:val="Textebrut"/>
        <w:rPr>
          <w:lang w:val="en-US"/>
        </w:rPr>
      </w:pPr>
    </w:p>
    <w:p w14:paraId="3346D67A" w14:textId="77777777" w:rsidR="00AB314B" w:rsidRPr="00914034" w:rsidRDefault="00AB314B" w:rsidP="00AB314B">
      <w:pPr>
        <w:rPr>
          <w:lang w:val="en-US"/>
        </w:rPr>
      </w:pPr>
    </w:p>
    <w:p w14:paraId="3F9ED765" w14:textId="77777777" w:rsidR="00AB314B" w:rsidRDefault="00AB314B" w:rsidP="00AB314B">
      <w:pPr>
        <w:jc w:val="center"/>
        <w:rPr>
          <w:b/>
          <w:lang w:val="en-US"/>
        </w:rPr>
      </w:pPr>
    </w:p>
    <w:p w14:paraId="4BBA05B2" w14:textId="77777777" w:rsidR="00AB314B" w:rsidRPr="00CB33ED" w:rsidRDefault="00AB314B" w:rsidP="00AB314B">
      <w:pPr>
        <w:jc w:val="center"/>
        <w:rPr>
          <w:b/>
          <w:lang w:val="en-US"/>
        </w:rPr>
      </w:pPr>
    </w:p>
    <w:p w14:paraId="3A796CDC" w14:textId="77777777" w:rsidR="00AB314B" w:rsidRPr="00CB33ED" w:rsidRDefault="00AB314B" w:rsidP="00AB314B">
      <w:pPr>
        <w:jc w:val="center"/>
        <w:rPr>
          <w:b/>
          <w:lang w:val="en-US"/>
        </w:rPr>
      </w:pPr>
      <w:r w:rsidRPr="00CB33ED">
        <w:rPr>
          <w:b/>
          <w:lang w:val="en-US"/>
        </w:rPr>
        <w:lastRenderedPageBreak/>
        <w:t>Perspectives in biomedical imaging</w:t>
      </w:r>
    </w:p>
    <w:p w14:paraId="5F51FCAD" w14:textId="77777777" w:rsidR="00AB314B" w:rsidRPr="00CB33ED" w:rsidRDefault="00AB314B" w:rsidP="00AB314B">
      <w:pPr>
        <w:jc w:val="center"/>
        <w:rPr>
          <w:lang w:val="en-US"/>
        </w:rPr>
      </w:pPr>
      <w:r w:rsidRPr="00CB33ED">
        <w:rPr>
          <w:lang w:val="en-US"/>
        </w:rPr>
        <w:t>Monique Bernard</w:t>
      </w:r>
    </w:p>
    <w:p w14:paraId="675760FF" w14:textId="77777777" w:rsidR="00AB314B" w:rsidRDefault="00AB314B" w:rsidP="00AB314B">
      <w:pPr>
        <w:jc w:val="center"/>
      </w:pPr>
      <w:r>
        <w:t xml:space="preserve">Aix-Marseille </w:t>
      </w:r>
      <w:proofErr w:type="spellStart"/>
      <w:r>
        <w:t>Univ</w:t>
      </w:r>
      <w:proofErr w:type="spellEnd"/>
      <w:r>
        <w:t>, CNRS, CRMBM, UMR 7339, Marseille.</w:t>
      </w:r>
    </w:p>
    <w:p w14:paraId="1E3102E9" w14:textId="77777777" w:rsidR="00AB314B" w:rsidRPr="00CB33ED" w:rsidRDefault="00AB314B" w:rsidP="00AB314B"/>
    <w:p w14:paraId="59496A2D" w14:textId="77777777" w:rsidR="00AB314B" w:rsidRPr="00832ED7" w:rsidRDefault="00AB314B" w:rsidP="00AB314B">
      <w:pPr>
        <w:rPr>
          <w:lang w:val="en-US"/>
        </w:rPr>
      </w:pPr>
      <w:r w:rsidRPr="00832ED7">
        <w:rPr>
          <w:lang w:val="en-US"/>
        </w:rPr>
        <w:t>In the era of precision medicine and the development of imaging methods to monitor disease progression and stratify patients to therapies that will benefit them, there is a growing need for specific molecular information. However, imaging techniques often suffer from a lack of target specificity and lesion location information. The development of imaging agents, contrast agents or radiopharmaceuticals, depending on the imaging modality, is therefore of great interest to provide this information.  In addition, theranostic approaches that combine diagnosis and therapy are very promising.  This is true for all imaging modalities, whether alone or combined in multi-modality imaging, where nanoparticles are receiving much attention. However numerous nanoparticles are developed and the path to biomedical applications and clinical implementation is long and difficult. From the development of nanoparticles, it is important to keep the end use in mind. Chemists, biologists, physicists and physicians have to work together to optimally integrate the development of nanotechnology and imaging techniques and to strategically combine the efforts.</w:t>
      </w:r>
    </w:p>
    <w:p w14:paraId="707B2FC3" w14:textId="77777777" w:rsidR="00AB314B" w:rsidRPr="000629C7" w:rsidRDefault="00AB314B" w:rsidP="00AB314B">
      <w:pPr>
        <w:rPr>
          <w:b/>
          <w:lang w:val="en-US"/>
        </w:rPr>
      </w:pPr>
    </w:p>
    <w:p w14:paraId="40E44FDD" w14:textId="77777777" w:rsidR="00AB314B" w:rsidRPr="00CB33ED" w:rsidRDefault="00AB314B" w:rsidP="00AB314B">
      <w:pPr>
        <w:rPr>
          <w:b/>
          <w:lang w:val="en-US"/>
        </w:rPr>
      </w:pPr>
    </w:p>
    <w:p w14:paraId="11D8AD3A" w14:textId="77777777" w:rsidR="00AB314B" w:rsidRPr="00CB33ED" w:rsidRDefault="00AB314B" w:rsidP="00AB314B">
      <w:pPr>
        <w:spacing w:line="276" w:lineRule="auto"/>
        <w:jc w:val="both"/>
        <w:rPr>
          <w:lang w:val="en-US"/>
        </w:rPr>
      </w:pPr>
      <w:r>
        <w:rPr>
          <w:noProof/>
        </w:rPr>
        <w:drawing>
          <wp:anchor distT="0" distB="0" distL="114300" distR="114300" simplePos="0" relativeHeight="251664384" behindDoc="0" locked="0" layoutInCell="1" allowOverlap="1" wp14:anchorId="2ECA5CED" wp14:editId="245BADB1">
            <wp:simplePos x="0" y="0"/>
            <wp:positionH relativeFrom="column">
              <wp:posOffset>52705</wp:posOffset>
            </wp:positionH>
            <wp:positionV relativeFrom="paragraph">
              <wp:posOffset>40005</wp:posOffset>
            </wp:positionV>
            <wp:extent cx="971550" cy="1292860"/>
            <wp:effectExtent l="0" t="0" r="0" b="254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1550" cy="1292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3CF7">
        <w:rPr>
          <w:lang w:val="en-US"/>
        </w:rPr>
        <w:t xml:space="preserve">Monique Bernard is research director at CNRS and is heading CRMBM (Centre de </w:t>
      </w:r>
      <w:proofErr w:type="spellStart"/>
      <w:r w:rsidRPr="002F3CF7">
        <w:rPr>
          <w:lang w:val="en-US"/>
        </w:rPr>
        <w:t>Résonance</w:t>
      </w:r>
      <w:proofErr w:type="spellEnd"/>
      <w:r w:rsidRPr="002F3CF7">
        <w:rPr>
          <w:lang w:val="en-US"/>
        </w:rPr>
        <w:t xml:space="preserve"> </w:t>
      </w:r>
      <w:proofErr w:type="spellStart"/>
      <w:r w:rsidRPr="002F3CF7">
        <w:rPr>
          <w:lang w:val="en-US"/>
        </w:rPr>
        <w:t>Magnétique</w:t>
      </w:r>
      <w:proofErr w:type="spellEnd"/>
      <w:r w:rsidRPr="002F3CF7">
        <w:rPr>
          <w:lang w:val="en-US"/>
        </w:rPr>
        <w:t xml:space="preserve"> </w:t>
      </w:r>
      <w:proofErr w:type="spellStart"/>
      <w:r w:rsidRPr="002F3CF7">
        <w:rPr>
          <w:lang w:val="en-US"/>
        </w:rPr>
        <w:t>Biologique</w:t>
      </w:r>
      <w:proofErr w:type="spellEnd"/>
      <w:r w:rsidRPr="002F3CF7">
        <w:rPr>
          <w:lang w:val="en-US"/>
        </w:rPr>
        <w:t xml:space="preserve"> et </w:t>
      </w:r>
      <w:proofErr w:type="spellStart"/>
      <w:r w:rsidRPr="002F3CF7">
        <w:rPr>
          <w:lang w:val="en-US"/>
        </w:rPr>
        <w:t>Médicale</w:t>
      </w:r>
      <w:proofErr w:type="spellEnd"/>
      <w:r w:rsidRPr="002F3CF7">
        <w:rPr>
          <w:lang w:val="en-US"/>
        </w:rPr>
        <w:t xml:space="preserve">, CNRS and Aix Marseille </w:t>
      </w:r>
      <w:proofErr w:type="spellStart"/>
      <w:r w:rsidRPr="002F3CF7">
        <w:rPr>
          <w:lang w:val="en-US"/>
        </w:rPr>
        <w:t>Université</w:t>
      </w:r>
      <w:proofErr w:type="spellEnd"/>
      <w:r w:rsidRPr="002F3CF7">
        <w:rPr>
          <w:lang w:val="en-US"/>
        </w:rPr>
        <w:t xml:space="preserve">) since 2012 where she is co-head of the cardiovascular group. Her research interests are focused on the study of metabolic, physiological and functional alterations in cardiovascular pathologies using magnetic resonance imaging (MRI) and spectroscopy (MRS, </w:t>
      </w:r>
      <w:r w:rsidRPr="002F3CF7">
        <w:rPr>
          <w:vertAlign w:val="superscript"/>
          <w:lang w:val="en-US"/>
        </w:rPr>
        <w:t>31</w:t>
      </w:r>
      <w:r w:rsidRPr="002F3CF7">
        <w:rPr>
          <w:lang w:val="en-US"/>
        </w:rPr>
        <w:t xml:space="preserve">P, </w:t>
      </w:r>
      <w:r w:rsidRPr="002F3CF7">
        <w:rPr>
          <w:vertAlign w:val="superscript"/>
          <w:lang w:val="en-US"/>
        </w:rPr>
        <w:t>23</w:t>
      </w:r>
      <w:r w:rsidRPr="002F3CF7">
        <w:rPr>
          <w:lang w:val="en-US"/>
        </w:rPr>
        <w:t xml:space="preserve">Na and </w:t>
      </w:r>
      <w:r w:rsidRPr="002F3CF7">
        <w:rPr>
          <w:vertAlign w:val="superscript"/>
          <w:lang w:val="en-US"/>
        </w:rPr>
        <w:t>1</w:t>
      </w:r>
      <w:r w:rsidRPr="002F3CF7">
        <w:rPr>
          <w:lang w:val="en-US"/>
        </w:rPr>
        <w:t>H). She has published 155 original papers and reviews, and 15 book chapters. She is coordinator of the Marseille hub of France Life Imaging, deputy director of Marseille Imaging Institute at Aix-Marseille University.</w:t>
      </w:r>
    </w:p>
    <w:p w14:paraId="407A38AD" w14:textId="77777777" w:rsidR="00AB314B" w:rsidRPr="002F3CF7" w:rsidRDefault="00AB314B" w:rsidP="00AB314B">
      <w:pPr>
        <w:rPr>
          <w:b/>
          <w:lang w:val="en-GB"/>
        </w:rPr>
      </w:pPr>
    </w:p>
    <w:p w14:paraId="2BDD1DF0" w14:textId="77777777" w:rsidR="00AB314B" w:rsidRPr="002F3CF7" w:rsidRDefault="00AB314B" w:rsidP="00AB314B">
      <w:pPr>
        <w:rPr>
          <w:lang w:val="en-US"/>
        </w:rPr>
      </w:pPr>
    </w:p>
    <w:p w14:paraId="5CD258E7" w14:textId="77777777" w:rsidR="00AB314B" w:rsidRPr="002F3CF7" w:rsidRDefault="00AB314B" w:rsidP="00AB314B">
      <w:pPr>
        <w:rPr>
          <w:b/>
          <w:lang w:val="en-US"/>
        </w:rPr>
      </w:pPr>
    </w:p>
    <w:p w14:paraId="78E0FD0F" w14:textId="77777777" w:rsidR="00504004" w:rsidRPr="00AB314B" w:rsidRDefault="007C5C71">
      <w:pPr>
        <w:rPr>
          <w:lang w:val="en-US"/>
        </w:rPr>
      </w:pPr>
    </w:p>
    <w:sectPr w:rsidR="00504004" w:rsidRPr="00AB314B" w:rsidSect="00744F3F">
      <w:headerReference w:type="default" r:id="rId15"/>
      <w:headerReference w:type="first" r:id="rId16"/>
      <w:pgSz w:w="11900" w:h="16840"/>
      <w:pgMar w:top="1417" w:right="1417" w:bottom="1417" w:left="1417" w:header="5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418B3" w14:textId="77777777" w:rsidR="007C5C71" w:rsidRDefault="007C5C71" w:rsidP="00744F3F">
      <w:pPr>
        <w:spacing w:after="0" w:line="240" w:lineRule="auto"/>
      </w:pPr>
      <w:r>
        <w:separator/>
      </w:r>
    </w:p>
  </w:endnote>
  <w:endnote w:type="continuationSeparator" w:id="0">
    <w:p w14:paraId="173061FD" w14:textId="77777777" w:rsidR="007C5C71" w:rsidRDefault="007C5C71" w:rsidP="00744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TimesNewRomanPS-ItalicMT">
    <w:altName w:val="Times New Roman"/>
    <w:panose1 w:val="020B0604020202020204"/>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0AD52" w14:textId="77777777" w:rsidR="007C5C71" w:rsidRDefault="007C5C71" w:rsidP="00744F3F">
      <w:pPr>
        <w:spacing w:after="0" w:line="240" w:lineRule="auto"/>
      </w:pPr>
      <w:r>
        <w:separator/>
      </w:r>
    </w:p>
  </w:footnote>
  <w:footnote w:type="continuationSeparator" w:id="0">
    <w:p w14:paraId="181A21CD" w14:textId="77777777" w:rsidR="007C5C71" w:rsidRDefault="007C5C71" w:rsidP="00744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36A3" w14:textId="51BFC0B4" w:rsidR="00744F3F" w:rsidRDefault="00744F3F">
    <w:pPr>
      <w:pStyle w:val="En-tte"/>
    </w:pPr>
    <w:r w:rsidRPr="00744F3F">
      <w:drawing>
        <wp:inline distT="0" distB="0" distL="0" distR="0" wp14:anchorId="445097CD" wp14:editId="3F139E4A">
          <wp:extent cx="6260797" cy="946785"/>
          <wp:effectExtent l="0" t="0" r="635" b="5715"/>
          <wp:docPr id="20" name="Image 19">
            <a:extLst xmlns:a="http://schemas.openxmlformats.org/drawingml/2006/main">
              <a:ext uri="{FF2B5EF4-FFF2-40B4-BE49-F238E27FC236}">
                <a16:creationId xmlns:a16="http://schemas.microsoft.com/office/drawing/2014/main" id="{CADFE33E-97FF-6447-8E3E-F15C9F0FDF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19">
                    <a:extLst>
                      <a:ext uri="{FF2B5EF4-FFF2-40B4-BE49-F238E27FC236}">
                        <a16:creationId xmlns:a16="http://schemas.microsoft.com/office/drawing/2014/main" id="{CADFE33E-97FF-6447-8E3E-F15C9F0FDF45}"/>
                      </a:ext>
                    </a:extLst>
                  </pic:cNvPr>
                  <pic:cNvPicPr>
                    <a:picLocks noChangeAspect="1"/>
                  </pic:cNvPicPr>
                </pic:nvPicPr>
                <pic:blipFill rotWithShape="1">
                  <a:blip r:embed="rId1"/>
                  <a:srcRect l="2597" b="8067"/>
                  <a:stretch/>
                </pic:blipFill>
                <pic:spPr>
                  <a:xfrm>
                    <a:off x="0" y="0"/>
                    <a:ext cx="6282987" cy="95014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0FA48" w14:textId="654A14A5" w:rsidR="00744F3F" w:rsidRDefault="00744F3F" w:rsidP="00744F3F">
    <w:pPr>
      <w:pStyle w:val="En-tte"/>
      <w:ind w:left="-1276"/>
    </w:pPr>
    <w:r w:rsidRPr="00744F3F">
      <w:drawing>
        <wp:inline distT="0" distB="0" distL="0" distR="0" wp14:anchorId="6606DF7F" wp14:editId="3E1E1EDB">
          <wp:extent cx="7759854" cy="1173480"/>
          <wp:effectExtent l="0" t="0" r="0" b="0"/>
          <wp:docPr id="1" name="Image 19">
            <a:extLst xmlns:a="http://schemas.openxmlformats.org/drawingml/2006/main">
              <a:ext uri="{FF2B5EF4-FFF2-40B4-BE49-F238E27FC236}">
                <a16:creationId xmlns:a16="http://schemas.microsoft.com/office/drawing/2014/main" id="{CADFE33E-97FF-6447-8E3E-F15C9F0FDF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19">
                    <a:extLst>
                      <a:ext uri="{FF2B5EF4-FFF2-40B4-BE49-F238E27FC236}">
                        <a16:creationId xmlns:a16="http://schemas.microsoft.com/office/drawing/2014/main" id="{CADFE33E-97FF-6447-8E3E-F15C9F0FDF45}"/>
                      </a:ext>
                    </a:extLst>
                  </pic:cNvPr>
                  <pic:cNvPicPr>
                    <a:picLocks noChangeAspect="1"/>
                  </pic:cNvPicPr>
                </pic:nvPicPr>
                <pic:blipFill rotWithShape="1">
                  <a:blip r:embed="rId1"/>
                  <a:srcRect l="2597" b="8067"/>
                  <a:stretch/>
                </pic:blipFill>
                <pic:spPr>
                  <a:xfrm>
                    <a:off x="0" y="0"/>
                    <a:ext cx="7931787" cy="11994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5547D"/>
    <w:multiLevelType w:val="hybridMultilevel"/>
    <w:tmpl w:val="38185E2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08"/>
  <w:hyphenationZone w:val="425"/>
  <w:drawingGridHorizontalSpacing w:val="119"/>
  <w:drawingGridVerticalSpacing w:val="119"/>
  <w:displayHorizontalDrawingGridEvery w:val="0"/>
  <w:displayVerticalDrawingGridEvery w:val="3"/>
  <w:doNotUseMarginsForDrawingGridOrigin/>
  <w:drawingGridVerticalOrigin w:val="198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3F"/>
    <w:rsid w:val="00005992"/>
    <w:rsid w:val="0000776E"/>
    <w:rsid w:val="00007A0B"/>
    <w:rsid w:val="000141C2"/>
    <w:rsid w:val="000152A0"/>
    <w:rsid w:val="00015EF1"/>
    <w:rsid w:val="00017EBA"/>
    <w:rsid w:val="00023D45"/>
    <w:rsid w:val="00025173"/>
    <w:rsid w:val="000358C6"/>
    <w:rsid w:val="00035E5B"/>
    <w:rsid w:val="00040F4E"/>
    <w:rsid w:val="00042EE2"/>
    <w:rsid w:val="000474A4"/>
    <w:rsid w:val="00047C93"/>
    <w:rsid w:val="0005024C"/>
    <w:rsid w:val="00055EF8"/>
    <w:rsid w:val="00057584"/>
    <w:rsid w:val="00062B33"/>
    <w:rsid w:val="00062DD0"/>
    <w:rsid w:val="00066993"/>
    <w:rsid w:val="00070DC4"/>
    <w:rsid w:val="000750F4"/>
    <w:rsid w:val="000766EC"/>
    <w:rsid w:val="000806A0"/>
    <w:rsid w:val="00082E51"/>
    <w:rsid w:val="00084A24"/>
    <w:rsid w:val="00086EA1"/>
    <w:rsid w:val="00087939"/>
    <w:rsid w:val="00095D58"/>
    <w:rsid w:val="00097EF3"/>
    <w:rsid w:val="000A0D0E"/>
    <w:rsid w:val="000A216D"/>
    <w:rsid w:val="000B6BB5"/>
    <w:rsid w:val="000B6BD2"/>
    <w:rsid w:val="000C10F0"/>
    <w:rsid w:val="000C75FD"/>
    <w:rsid w:val="000C77B6"/>
    <w:rsid w:val="000D226F"/>
    <w:rsid w:val="000D73E0"/>
    <w:rsid w:val="000E1072"/>
    <w:rsid w:val="000E636C"/>
    <w:rsid w:val="000F1239"/>
    <w:rsid w:val="000F2956"/>
    <w:rsid w:val="000F2B2E"/>
    <w:rsid w:val="000F3B60"/>
    <w:rsid w:val="00110F75"/>
    <w:rsid w:val="001334BF"/>
    <w:rsid w:val="00135B17"/>
    <w:rsid w:val="001400F6"/>
    <w:rsid w:val="00143EE5"/>
    <w:rsid w:val="0015565F"/>
    <w:rsid w:val="001570BC"/>
    <w:rsid w:val="00162F38"/>
    <w:rsid w:val="00180280"/>
    <w:rsid w:val="00180A8A"/>
    <w:rsid w:val="00180E1A"/>
    <w:rsid w:val="001810F4"/>
    <w:rsid w:val="001839BF"/>
    <w:rsid w:val="00186B40"/>
    <w:rsid w:val="001A363F"/>
    <w:rsid w:val="001B4567"/>
    <w:rsid w:val="001B7ADD"/>
    <w:rsid w:val="001C435F"/>
    <w:rsid w:val="001C70C4"/>
    <w:rsid w:val="001D01EF"/>
    <w:rsid w:val="001D642E"/>
    <w:rsid w:val="001D7541"/>
    <w:rsid w:val="001E01F0"/>
    <w:rsid w:val="001E18BE"/>
    <w:rsid w:val="00203249"/>
    <w:rsid w:val="002116E0"/>
    <w:rsid w:val="00212179"/>
    <w:rsid w:val="00212C30"/>
    <w:rsid w:val="002133E5"/>
    <w:rsid w:val="00216062"/>
    <w:rsid w:val="00216774"/>
    <w:rsid w:val="0022125D"/>
    <w:rsid w:val="00223FB0"/>
    <w:rsid w:val="00232F12"/>
    <w:rsid w:val="00234312"/>
    <w:rsid w:val="002343A2"/>
    <w:rsid w:val="002343AD"/>
    <w:rsid w:val="002356FE"/>
    <w:rsid w:val="0024275B"/>
    <w:rsid w:val="002472ED"/>
    <w:rsid w:val="00251282"/>
    <w:rsid w:val="00251A32"/>
    <w:rsid w:val="002576D6"/>
    <w:rsid w:val="00267204"/>
    <w:rsid w:val="00271E59"/>
    <w:rsid w:val="00272054"/>
    <w:rsid w:val="0027455D"/>
    <w:rsid w:val="00276C9D"/>
    <w:rsid w:val="00280AC0"/>
    <w:rsid w:val="00281CA1"/>
    <w:rsid w:val="002832AF"/>
    <w:rsid w:val="00295915"/>
    <w:rsid w:val="002A1EC0"/>
    <w:rsid w:val="002A4A07"/>
    <w:rsid w:val="002A5ADD"/>
    <w:rsid w:val="002B04AB"/>
    <w:rsid w:val="002B3A97"/>
    <w:rsid w:val="002B5611"/>
    <w:rsid w:val="002C1C33"/>
    <w:rsid w:val="002C21F4"/>
    <w:rsid w:val="002C6E0D"/>
    <w:rsid w:val="002C7932"/>
    <w:rsid w:val="002D77F1"/>
    <w:rsid w:val="002E36D3"/>
    <w:rsid w:val="002E37BA"/>
    <w:rsid w:val="002E5640"/>
    <w:rsid w:val="002F659F"/>
    <w:rsid w:val="00301350"/>
    <w:rsid w:val="003058DF"/>
    <w:rsid w:val="0031132C"/>
    <w:rsid w:val="0031222A"/>
    <w:rsid w:val="00313D94"/>
    <w:rsid w:val="00324D64"/>
    <w:rsid w:val="00326186"/>
    <w:rsid w:val="003304CD"/>
    <w:rsid w:val="003352CF"/>
    <w:rsid w:val="0033724C"/>
    <w:rsid w:val="00341F86"/>
    <w:rsid w:val="003466F0"/>
    <w:rsid w:val="00353FF0"/>
    <w:rsid w:val="0036459A"/>
    <w:rsid w:val="003654FD"/>
    <w:rsid w:val="003668FB"/>
    <w:rsid w:val="00372528"/>
    <w:rsid w:val="00372FA8"/>
    <w:rsid w:val="003936AD"/>
    <w:rsid w:val="00396F42"/>
    <w:rsid w:val="003974AE"/>
    <w:rsid w:val="003A0BCC"/>
    <w:rsid w:val="003A3567"/>
    <w:rsid w:val="003B1C86"/>
    <w:rsid w:val="003B2370"/>
    <w:rsid w:val="003B33C3"/>
    <w:rsid w:val="003B3673"/>
    <w:rsid w:val="003B3B1C"/>
    <w:rsid w:val="003B55B2"/>
    <w:rsid w:val="003B7051"/>
    <w:rsid w:val="003B7CAC"/>
    <w:rsid w:val="003C26DC"/>
    <w:rsid w:val="003C2C26"/>
    <w:rsid w:val="003C52E2"/>
    <w:rsid w:val="003C6A74"/>
    <w:rsid w:val="003D10E6"/>
    <w:rsid w:val="003D1E2C"/>
    <w:rsid w:val="003D38B9"/>
    <w:rsid w:val="003D696F"/>
    <w:rsid w:val="003D73E2"/>
    <w:rsid w:val="003E51EB"/>
    <w:rsid w:val="003E6DB3"/>
    <w:rsid w:val="003F168E"/>
    <w:rsid w:val="003F7EEF"/>
    <w:rsid w:val="004017E4"/>
    <w:rsid w:val="00402207"/>
    <w:rsid w:val="00403C72"/>
    <w:rsid w:val="004040B2"/>
    <w:rsid w:val="0040516F"/>
    <w:rsid w:val="00405FAD"/>
    <w:rsid w:val="00407511"/>
    <w:rsid w:val="0041495D"/>
    <w:rsid w:val="0041587D"/>
    <w:rsid w:val="00420DFD"/>
    <w:rsid w:val="004246A2"/>
    <w:rsid w:val="004271D1"/>
    <w:rsid w:val="00431FF1"/>
    <w:rsid w:val="0043315B"/>
    <w:rsid w:val="00437F1A"/>
    <w:rsid w:val="004437C2"/>
    <w:rsid w:val="0044399B"/>
    <w:rsid w:val="0044417E"/>
    <w:rsid w:val="00455E97"/>
    <w:rsid w:val="0046165C"/>
    <w:rsid w:val="00472075"/>
    <w:rsid w:val="00472539"/>
    <w:rsid w:val="0047370C"/>
    <w:rsid w:val="004763A4"/>
    <w:rsid w:val="00480C00"/>
    <w:rsid w:val="0049388F"/>
    <w:rsid w:val="00493EF3"/>
    <w:rsid w:val="00496CDE"/>
    <w:rsid w:val="004B1A58"/>
    <w:rsid w:val="004B23BE"/>
    <w:rsid w:val="004C0580"/>
    <w:rsid w:val="004C1F0B"/>
    <w:rsid w:val="004C5ACC"/>
    <w:rsid w:val="004D17E9"/>
    <w:rsid w:val="004D18AF"/>
    <w:rsid w:val="004D265C"/>
    <w:rsid w:val="004D2984"/>
    <w:rsid w:val="004D56DC"/>
    <w:rsid w:val="004E3774"/>
    <w:rsid w:val="00503FCF"/>
    <w:rsid w:val="005040FF"/>
    <w:rsid w:val="0050649B"/>
    <w:rsid w:val="00511183"/>
    <w:rsid w:val="00514EE5"/>
    <w:rsid w:val="00520A35"/>
    <w:rsid w:val="005322DB"/>
    <w:rsid w:val="00535E52"/>
    <w:rsid w:val="00535EFA"/>
    <w:rsid w:val="00544333"/>
    <w:rsid w:val="005455AA"/>
    <w:rsid w:val="005640DE"/>
    <w:rsid w:val="005649C6"/>
    <w:rsid w:val="005662A6"/>
    <w:rsid w:val="00567B26"/>
    <w:rsid w:val="00571841"/>
    <w:rsid w:val="00580122"/>
    <w:rsid w:val="0059120F"/>
    <w:rsid w:val="00595E1F"/>
    <w:rsid w:val="005A06B4"/>
    <w:rsid w:val="005A080B"/>
    <w:rsid w:val="005A4936"/>
    <w:rsid w:val="005B0933"/>
    <w:rsid w:val="005B159D"/>
    <w:rsid w:val="005B189D"/>
    <w:rsid w:val="005B5BAB"/>
    <w:rsid w:val="005C2C32"/>
    <w:rsid w:val="005C6086"/>
    <w:rsid w:val="005D6061"/>
    <w:rsid w:val="005D6E27"/>
    <w:rsid w:val="005E2FE7"/>
    <w:rsid w:val="005E38BE"/>
    <w:rsid w:val="005E61A1"/>
    <w:rsid w:val="005E6B01"/>
    <w:rsid w:val="005F1E2E"/>
    <w:rsid w:val="005F2760"/>
    <w:rsid w:val="005F6BE1"/>
    <w:rsid w:val="006028BD"/>
    <w:rsid w:val="00603DE1"/>
    <w:rsid w:val="006079C2"/>
    <w:rsid w:val="00621EA5"/>
    <w:rsid w:val="00622067"/>
    <w:rsid w:val="00622D7B"/>
    <w:rsid w:val="006331A9"/>
    <w:rsid w:val="00635477"/>
    <w:rsid w:val="006362BD"/>
    <w:rsid w:val="00637976"/>
    <w:rsid w:val="00641327"/>
    <w:rsid w:val="00642372"/>
    <w:rsid w:val="0064439B"/>
    <w:rsid w:val="006449D6"/>
    <w:rsid w:val="006511E3"/>
    <w:rsid w:val="006522D5"/>
    <w:rsid w:val="006601A0"/>
    <w:rsid w:val="006603CE"/>
    <w:rsid w:val="006606D5"/>
    <w:rsid w:val="00660A12"/>
    <w:rsid w:val="00666DDF"/>
    <w:rsid w:val="00670983"/>
    <w:rsid w:val="006718E1"/>
    <w:rsid w:val="006721E6"/>
    <w:rsid w:val="0067247D"/>
    <w:rsid w:val="00674B54"/>
    <w:rsid w:val="0068119C"/>
    <w:rsid w:val="00681671"/>
    <w:rsid w:val="00682616"/>
    <w:rsid w:val="00683CF6"/>
    <w:rsid w:val="006911CF"/>
    <w:rsid w:val="00693514"/>
    <w:rsid w:val="00695FA4"/>
    <w:rsid w:val="006A0E0A"/>
    <w:rsid w:val="006A2A00"/>
    <w:rsid w:val="006A3256"/>
    <w:rsid w:val="006A3C91"/>
    <w:rsid w:val="006A7347"/>
    <w:rsid w:val="006B3124"/>
    <w:rsid w:val="006C1E4B"/>
    <w:rsid w:val="006C20C8"/>
    <w:rsid w:val="006C51DF"/>
    <w:rsid w:val="006D0F14"/>
    <w:rsid w:val="006E1DF5"/>
    <w:rsid w:val="006E2EA9"/>
    <w:rsid w:val="006E59C2"/>
    <w:rsid w:val="006F27ED"/>
    <w:rsid w:val="006F60D6"/>
    <w:rsid w:val="006F6D2A"/>
    <w:rsid w:val="0070333E"/>
    <w:rsid w:val="007036AB"/>
    <w:rsid w:val="00713918"/>
    <w:rsid w:val="0072021B"/>
    <w:rsid w:val="00727313"/>
    <w:rsid w:val="00730C96"/>
    <w:rsid w:val="0073352A"/>
    <w:rsid w:val="00734C8C"/>
    <w:rsid w:val="007357F4"/>
    <w:rsid w:val="00740FDD"/>
    <w:rsid w:val="00744F3F"/>
    <w:rsid w:val="0074714B"/>
    <w:rsid w:val="00755903"/>
    <w:rsid w:val="00766AA2"/>
    <w:rsid w:val="007703D6"/>
    <w:rsid w:val="007746B5"/>
    <w:rsid w:val="00785AE1"/>
    <w:rsid w:val="00786BC7"/>
    <w:rsid w:val="00787ADF"/>
    <w:rsid w:val="00790C64"/>
    <w:rsid w:val="007924C4"/>
    <w:rsid w:val="00793514"/>
    <w:rsid w:val="007A46A1"/>
    <w:rsid w:val="007A4801"/>
    <w:rsid w:val="007A4E91"/>
    <w:rsid w:val="007A5B9D"/>
    <w:rsid w:val="007A6482"/>
    <w:rsid w:val="007B5348"/>
    <w:rsid w:val="007B7533"/>
    <w:rsid w:val="007B7E13"/>
    <w:rsid w:val="007C4222"/>
    <w:rsid w:val="007C5C71"/>
    <w:rsid w:val="007C74A2"/>
    <w:rsid w:val="007D118B"/>
    <w:rsid w:val="007E226B"/>
    <w:rsid w:val="007E48D0"/>
    <w:rsid w:val="007E590B"/>
    <w:rsid w:val="007E5CCB"/>
    <w:rsid w:val="007F77DF"/>
    <w:rsid w:val="008004CF"/>
    <w:rsid w:val="00801374"/>
    <w:rsid w:val="008013D4"/>
    <w:rsid w:val="00802232"/>
    <w:rsid w:val="00802DB6"/>
    <w:rsid w:val="008037C0"/>
    <w:rsid w:val="00806284"/>
    <w:rsid w:val="0080767B"/>
    <w:rsid w:val="00811A64"/>
    <w:rsid w:val="0081303B"/>
    <w:rsid w:val="008177A8"/>
    <w:rsid w:val="00830E67"/>
    <w:rsid w:val="00831A6F"/>
    <w:rsid w:val="0083247C"/>
    <w:rsid w:val="0083496F"/>
    <w:rsid w:val="008353F0"/>
    <w:rsid w:val="00840161"/>
    <w:rsid w:val="00843BAF"/>
    <w:rsid w:val="00863A04"/>
    <w:rsid w:val="00866E93"/>
    <w:rsid w:val="00872BC0"/>
    <w:rsid w:val="00875231"/>
    <w:rsid w:val="008824DB"/>
    <w:rsid w:val="00890F8D"/>
    <w:rsid w:val="0089412C"/>
    <w:rsid w:val="0089645C"/>
    <w:rsid w:val="008A02C4"/>
    <w:rsid w:val="008A0EDC"/>
    <w:rsid w:val="008A2049"/>
    <w:rsid w:val="008A485F"/>
    <w:rsid w:val="008B7CF9"/>
    <w:rsid w:val="008C0396"/>
    <w:rsid w:val="008D25BD"/>
    <w:rsid w:val="008D5954"/>
    <w:rsid w:val="008E3ADA"/>
    <w:rsid w:val="008E4BF3"/>
    <w:rsid w:val="008E6476"/>
    <w:rsid w:val="008E68D4"/>
    <w:rsid w:val="008F3289"/>
    <w:rsid w:val="008F4C89"/>
    <w:rsid w:val="008F71B7"/>
    <w:rsid w:val="00900DEB"/>
    <w:rsid w:val="00904D2D"/>
    <w:rsid w:val="0091742A"/>
    <w:rsid w:val="009215F0"/>
    <w:rsid w:val="00926734"/>
    <w:rsid w:val="009326CE"/>
    <w:rsid w:val="0094091C"/>
    <w:rsid w:val="00945156"/>
    <w:rsid w:val="00945403"/>
    <w:rsid w:val="009521FE"/>
    <w:rsid w:val="00953A06"/>
    <w:rsid w:val="00955804"/>
    <w:rsid w:val="009561E5"/>
    <w:rsid w:val="00960940"/>
    <w:rsid w:val="009620E0"/>
    <w:rsid w:val="00971478"/>
    <w:rsid w:val="00985200"/>
    <w:rsid w:val="009865BD"/>
    <w:rsid w:val="00986940"/>
    <w:rsid w:val="009915B0"/>
    <w:rsid w:val="0099679C"/>
    <w:rsid w:val="009A713A"/>
    <w:rsid w:val="009A7C4E"/>
    <w:rsid w:val="009C0EE0"/>
    <w:rsid w:val="009C1B05"/>
    <w:rsid w:val="009C3280"/>
    <w:rsid w:val="009C3960"/>
    <w:rsid w:val="009C7733"/>
    <w:rsid w:val="009D629A"/>
    <w:rsid w:val="009E1468"/>
    <w:rsid w:val="009E1D2E"/>
    <w:rsid w:val="009E2E5D"/>
    <w:rsid w:val="009F07FD"/>
    <w:rsid w:val="009F1DDA"/>
    <w:rsid w:val="009F5FE6"/>
    <w:rsid w:val="00A033DC"/>
    <w:rsid w:val="00A05C49"/>
    <w:rsid w:val="00A06E52"/>
    <w:rsid w:val="00A075CA"/>
    <w:rsid w:val="00A201E7"/>
    <w:rsid w:val="00A2377B"/>
    <w:rsid w:val="00A24765"/>
    <w:rsid w:val="00A3564C"/>
    <w:rsid w:val="00A437D3"/>
    <w:rsid w:val="00A45352"/>
    <w:rsid w:val="00A46F14"/>
    <w:rsid w:val="00A57895"/>
    <w:rsid w:val="00A624B7"/>
    <w:rsid w:val="00A704A0"/>
    <w:rsid w:val="00A7260E"/>
    <w:rsid w:val="00A72B49"/>
    <w:rsid w:val="00A73476"/>
    <w:rsid w:val="00A73E86"/>
    <w:rsid w:val="00A7635D"/>
    <w:rsid w:val="00A835F5"/>
    <w:rsid w:val="00A95788"/>
    <w:rsid w:val="00A977E7"/>
    <w:rsid w:val="00AB19A9"/>
    <w:rsid w:val="00AB314B"/>
    <w:rsid w:val="00AB3249"/>
    <w:rsid w:val="00AB3498"/>
    <w:rsid w:val="00AB627F"/>
    <w:rsid w:val="00AB6807"/>
    <w:rsid w:val="00AB77D5"/>
    <w:rsid w:val="00AC00B2"/>
    <w:rsid w:val="00AC445C"/>
    <w:rsid w:val="00AD2C90"/>
    <w:rsid w:val="00AD39F9"/>
    <w:rsid w:val="00AE1FBD"/>
    <w:rsid w:val="00AE5FD3"/>
    <w:rsid w:val="00AF3FBF"/>
    <w:rsid w:val="00B02AE7"/>
    <w:rsid w:val="00B05184"/>
    <w:rsid w:val="00B05AF9"/>
    <w:rsid w:val="00B07487"/>
    <w:rsid w:val="00B21980"/>
    <w:rsid w:val="00B27C09"/>
    <w:rsid w:val="00B34305"/>
    <w:rsid w:val="00B364DB"/>
    <w:rsid w:val="00B37DC1"/>
    <w:rsid w:val="00B403B4"/>
    <w:rsid w:val="00B416B5"/>
    <w:rsid w:val="00B54C3E"/>
    <w:rsid w:val="00B56C8D"/>
    <w:rsid w:val="00B661EC"/>
    <w:rsid w:val="00B700E4"/>
    <w:rsid w:val="00B72CDD"/>
    <w:rsid w:val="00B8571A"/>
    <w:rsid w:val="00B917C2"/>
    <w:rsid w:val="00B96179"/>
    <w:rsid w:val="00B968E9"/>
    <w:rsid w:val="00BA36CD"/>
    <w:rsid w:val="00BA56D0"/>
    <w:rsid w:val="00BB0CBF"/>
    <w:rsid w:val="00BB1270"/>
    <w:rsid w:val="00BB47B6"/>
    <w:rsid w:val="00BB5923"/>
    <w:rsid w:val="00BB7784"/>
    <w:rsid w:val="00BB7805"/>
    <w:rsid w:val="00BD30A9"/>
    <w:rsid w:val="00BD33AE"/>
    <w:rsid w:val="00BD72DC"/>
    <w:rsid w:val="00BE1272"/>
    <w:rsid w:val="00BE43DE"/>
    <w:rsid w:val="00BE4560"/>
    <w:rsid w:val="00BE7B6D"/>
    <w:rsid w:val="00BE7D28"/>
    <w:rsid w:val="00BE7D37"/>
    <w:rsid w:val="00BF0C65"/>
    <w:rsid w:val="00BF146F"/>
    <w:rsid w:val="00BF199E"/>
    <w:rsid w:val="00BF20FC"/>
    <w:rsid w:val="00BF2A49"/>
    <w:rsid w:val="00BF3593"/>
    <w:rsid w:val="00BF4A22"/>
    <w:rsid w:val="00BF5D66"/>
    <w:rsid w:val="00C01BF3"/>
    <w:rsid w:val="00C11384"/>
    <w:rsid w:val="00C13FD7"/>
    <w:rsid w:val="00C204DE"/>
    <w:rsid w:val="00C20FDC"/>
    <w:rsid w:val="00C21BEB"/>
    <w:rsid w:val="00C35C92"/>
    <w:rsid w:val="00C35ECB"/>
    <w:rsid w:val="00C40C03"/>
    <w:rsid w:val="00C4548A"/>
    <w:rsid w:val="00C53A47"/>
    <w:rsid w:val="00C57C69"/>
    <w:rsid w:val="00C619DE"/>
    <w:rsid w:val="00C64E3A"/>
    <w:rsid w:val="00C75CB7"/>
    <w:rsid w:val="00C77608"/>
    <w:rsid w:val="00C86C42"/>
    <w:rsid w:val="00C9116B"/>
    <w:rsid w:val="00C93414"/>
    <w:rsid w:val="00C94019"/>
    <w:rsid w:val="00CA15B6"/>
    <w:rsid w:val="00CA6803"/>
    <w:rsid w:val="00CA6EB8"/>
    <w:rsid w:val="00CB0E88"/>
    <w:rsid w:val="00CB4B72"/>
    <w:rsid w:val="00CC1EEB"/>
    <w:rsid w:val="00CD08CA"/>
    <w:rsid w:val="00CD0F01"/>
    <w:rsid w:val="00CD2041"/>
    <w:rsid w:val="00CD78D3"/>
    <w:rsid w:val="00CD7938"/>
    <w:rsid w:val="00CF78C2"/>
    <w:rsid w:val="00D04314"/>
    <w:rsid w:val="00D07B41"/>
    <w:rsid w:val="00D1267D"/>
    <w:rsid w:val="00D20A5A"/>
    <w:rsid w:val="00D24333"/>
    <w:rsid w:val="00D2446E"/>
    <w:rsid w:val="00D2739D"/>
    <w:rsid w:val="00D4297D"/>
    <w:rsid w:val="00D45540"/>
    <w:rsid w:val="00D51B09"/>
    <w:rsid w:val="00D539BB"/>
    <w:rsid w:val="00D5568C"/>
    <w:rsid w:val="00D5602F"/>
    <w:rsid w:val="00D579ED"/>
    <w:rsid w:val="00D675B5"/>
    <w:rsid w:val="00D6782B"/>
    <w:rsid w:val="00D70AC6"/>
    <w:rsid w:val="00D85A19"/>
    <w:rsid w:val="00D9366F"/>
    <w:rsid w:val="00D9390A"/>
    <w:rsid w:val="00DA4B85"/>
    <w:rsid w:val="00DA5191"/>
    <w:rsid w:val="00DA571C"/>
    <w:rsid w:val="00DB48AC"/>
    <w:rsid w:val="00DB5587"/>
    <w:rsid w:val="00DB6EAF"/>
    <w:rsid w:val="00DC679B"/>
    <w:rsid w:val="00DD24B6"/>
    <w:rsid w:val="00DD7467"/>
    <w:rsid w:val="00DE46E5"/>
    <w:rsid w:val="00DE5D6D"/>
    <w:rsid w:val="00DF0C60"/>
    <w:rsid w:val="00DF30A5"/>
    <w:rsid w:val="00DF516A"/>
    <w:rsid w:val="00E015F3"/>
    <w:rsid w:val="00E0596F"/>
    <w:rsid w:val="00E115C8"/>
    <w:rsid w:val="00E12044"/>
    <w:rsid w:val="00E12A76"/>
    <w:rsid w:val="00E20C43"/>
    <w:rsid w:val="00E318E3"/>
    <w:rsid w:val="00E324B4"/>
    <w:rsid w:val="00E400AD"/>
    <w:rsid w:val="00E4039F"/>
    <w:rsid w:val="00E445A9"/>
    <w:rsid w:val="00E52E22"/>
    <w:rsid w:val="00E56CC0"/>
    <w:rsid w:val="00E629B2"/>
    <w:rsid w:val="00E63C41"/>
    <w:rsid w:val="00E64909"/>
    <w:rsid w:val="00E659A3"/>
    <w:rsid w:val="00E65C16"/>
    <w:rsid w:val="00E7036F"/>
    <w:rsid w:val="00E70E4E"/>
    <w:rsid w:val="00E76C59"/>
    <w:rsid w:val="00E77DAD"/>
    <w:rsid w:val="00E92552"/>
    <w:rsid w:val="00E94E83"/>
    <w:rsid w:val="00E96C97"/>
    <w:rsid w:val="00EA24C9"/>
    <w:rsid w:val="00EA29E1"/>
    <w:rsid w:val="00EA4E52"/>
    <w:rsid w:val="00EB0AE3"/>
    <w:rsid w:val="00EB755C"/>
    <w:rsid w:val="00EC21F3"/>
    <w:rsid w:val="00EC3B87"/>
    <w:rsid w:val="00ED14FB"/>
    <w:rsid w:val="00ED225B"/>
    <w:rsid w:val="00EE02C8"/>
    <w:rsid w:val="00EE2EFB"/>
    <w:rsid w:val="00EE5C58"/>
    <w:rsid w:val="00EE71E9"/>
    <w:rsid w:val="00EE7A20"/>
    <w:rsid w:val="00EF0505"/>
    <w:rsid w:val="00EF1B23"/>
    <w:rsid w:val="00EF1DC5"/>
    <w:rsid w:val="00EF212E"/>
    <w:rsid w:val="00EF49D0"/>
    <w:rsid w:val="00F00701"/>
    <w:rsid w:val="00F049ED"/>
    <w:rsid w:val="00F04BF5"/>
    <w:rsid w:val="00F13637"/>
    <w:rsid w:val="00F14489"/>
    <w:rsid w:val="00F15572"/>
    <w:rsid w:val="00F22A52"/>
    <w:rsid w:val="00F23426"/>
    <w:rsid w:val="00F24353"/>
    <w:rsid w:val="00F30AA5"/>
    <w:rsid w:val="00F36985"/>
    <w:rsid w:val="00F457AF"/>
    <w:rsid w:val="00F502F8"/>
    <w:rsid w:val="00F75110"/>
    <w:rsid w:val="00F761CF"/>
    <w:rsid w:val="00F767EC"/>
    <w:rsid w:val="00F771F0"/>
    <w:rsid w:val="00F81EF2"/>
    <w:rsid w:val="00F82518"/>
    <w:rsid w:val="00F840BF"/>
    <w:rsid w:val="00FA0B57"/>
    <w:rsid w:val="00FA7B36"/>
    <w:rsid w:val="00FB573F"/>
    <w:rsid w:val="00FB64AD"/>
    <w:rsid w:val="00FC0639"/>
    <w:rsid w:val="00FC0C26"/>
    <w:rsid w:val="00FC1EF3"/>
    <w:rsid w:val="00FD2ACD"/>
    <w:rsid w:val="00FD4517"/>
    <w:rsid w:val="00FD56E0"/>
    <w:rsid w:val="00FD7AB0"/>
    <w:rsid w:val="00FE07FB"/>
    <w:rsid w:val="00FE6C37"/>
    <w:rsid w:val="00FF0756"/>
    <w:rsid w:val="00FF338D"/>
    <w:rsid w:val="00FF4E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609C7FC"/>
  <w14:defaultImageDpi w14:val="32767"/>
  <w15:chartTrackingRefBased/>
  <w15:docId w15:val="{22FF99F5-A6AB-4F4D-9384-30226F555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314B"/>
    <w:pPr>
      <w:spacing w:after="160" w:line="259" w:lineRule="auto"/>
    </w:pPr>
    <w:rPr>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44F3F"/>
    <w:pPr>
      <w:tabs>
        <w:tab w:val="center" w:pos="4536"/>
        <w:tab w:val="right" w:pos="9072"/>
      </w:tabs>
    </w:pPr>
  </w:style>
  <w:style w:type="character" w:customStyle="1" w:styleId="En-tteCar">
    <w:name w:val="En-tête Car"/>
    <w:basedOn w:val="Policepardfaut"/>
    <w:link w:val="En-tte"/>
    <w:uiPriority w:val="99"/>
    <w:rsid w:val="00744F3F"/>
  </w:style>
  <w:style w:type="paragraph" w:styleId="Pieddepage">
    <w:name w:val="footer"/>
    <w:basedOn w:val="Normal"/>
    <w:link w:val="PieddepageCar"/>
    <w:uiPriority w:val="99"/>
    <w:unhideWhenUsed/>
    <w:rsid w:val="00744F3F"/>
    <w:pPr>
      <w:tabs>
        <w:tab w:val="center" w:pos="4536"/>
        <w:tab w:val="right" w:pos="9072"/>
      </w:tabs>
    </w:pPr>
  </w:style>
  <w:style w:type="character" w:customStyle="1" w:styleId="PieddepageCar">
    <w:name w:val="Pied de page Car"/>
    <w:basedOn w:val="Policepardfaut"/>
    <w:link w:val="Pieddepage"/>
    <w:uiPriority w:val="99"/>
    <w:rsid w:val="00744F3F"/>
  </w:style>
  <w:style w:type="character" w:styleId="Lienhypertexte">
    <w:name w:val="Hyperlink"/>
    <w:basedOn w:val="Policepardfaut"/>
    <w:uiPriority w:val="99"/>
    <w:unhideWhenUsed/>
    <w:rsid w:val="00AB314B"/>
    <w:rPr>
      <w:color w:val="0563C1" w:themeColor="hyperlink"/>
      <w:u w:val="single"/>
    </w:rPr>
  </w:style>
  <w:style w:type="paragraph" w:styleId="NormalWeb">
    <w:name w:val="Normal (Web)"/>
    <w:basedOn w:val="Normal"/>
    <w:uiPriority w:val="99"/>
    <w:unhideWhenUsed/>
    <w:rsid w:val="00AB314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brut">
    <w:name w:val="Plain Text"/>
    <w:basedOn w:val="Normal"/>
    <w:link w:val="TextebrutCar"/>
    <w:uiPriority w:val="99"/>
    <w:unhideWhenUsed/>
    <w:rsid w:val="00AB314B"/>
    <w:pPr>
      <w:spacing w:after="0" w:line="240" w:lineRule="auto"/>
    </w:pPr>
    <w:rPr>
      <w:rFonts w:ascii="Calibri" w:hAnsi="Calibri"/>
      <w:szCs w:val="21"/>
    </w:rPr>
  </w:style>
  <w:style w:type="character" w:customStyle="1" w:styleId="TextebrutCar">
    <w:name w:val="Texte brut Car"/>
    <w:basedOn w:val="Policepardfaut"/>
    <w:link w:val="Textebrut"/>
    <w:uiPriority w:val="99"/>
    <w:rsid w:val="00AB314B"/>
    <w:rPr>
      <w:rFonts w:ascii="Calibri" w:hAnsi="Calibri"/>
      <w:sz w:val="22"/>
      <w:szCs w:val="21"/>
    </w:rPr>
  </w:style>
  <w:style w:type="character" w:styleId="lev">
    <w:name w:val="Strong"/>
    <w:uiPriority w:val="22"/>
    <w:qFormat/>
    <w:rsid w:val="00AB314B"/>
    <w:rPr>
      <w:b/>
      <w:bCs/>
    </w:rPr>
  </w:style>
  <w:style w:type="paragraph" w:styleId="Lgende">
    <w:name w:val="caption"/>
    <w:basedOn w:val="Normal"/>
    <w:next w:val="Normal"/>
    <w:qFormat/>
    <w:rsid w:val="00AB314B"/>
    <w:pPr>
      <w:spacing w:after="0" w:line="240" w:lineRule="auto"/>
    </w:pPr>
    <w:rPr>
      <w:rFonts w:ascii="Times New Roman" w:eastAsia="MS Mincho" w:hAnsi="Times New Roman" w:cs="Times New Roman"/>
      <w:b/>
      <w:bCs/>
      <w:sz w:val="20"/>
      <w:szCs w:val="20"/>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ng.peng@univ-amu.fr"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2403</Words>
  <Characters>13222</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Coll</dc:creator>
  <cp:keywords/>
  <dc:description/>
  <cp:lastModifiedBy>JL Coll</cp:lastModifiedBy>
  <cp:revision>2</cp:revision>
  <dcterms:created xsi:type="dcterms:W3CDTF">2021-07-29T09:24:00Z</dcterms:created>
  <dcterms:modified xsi:type="dcterms:W3CDTF">2021-07-29T09:24:00Z</dcterms:modified>
</cp:coreProperties>
</file>